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1BD1" w14:textId="5ADE6147" w:rsidR="008A0692" w:rsidRDefault="00710D79" w:rsidP="007E64EB">
      <w:pPr>
        <w:autoSpaceDE w:val="0"/>
        <w:autoSpaceDN w:val="0"/>
        <w:adjustRightInd w:val="0"/>
        <w:jc w:val="center"/>
        <w:rPr>
          <w:rFonts w:ascii="Tahoma" w:hAnsi="Tahoma" w:cs="Tahoma"/>
          <w:b/>
          <w:sz w:val="28"/>
        </w:rPr>
      </w:pPr>
      <w:r>
        <w:rPr>
          <w:rFonts w:ascii="Tahoma" w:hAnsi="Tahoma" w:cs="Tahoma"/>
          <w:b/>
          <w:sz w:val="28"/>
        </w:rPr>
        <w:pict w14:anchorId="49DA8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pt;height:269.6pt">
            <v:imagedata r:id="rId7" o:title=""/>
          </v:shape>
        </w:pict>
      </w:r>
      <w:r w:rsidR="007E64EB" w:rsidRPr="007E64EB">
        <w:rPr>
          <w:rFonts w:ascii="Tahoma" w:hAnsi="Tahoma" w:cs="Tahoma"/>
          <w:b/>
          <w:sz w:val="28"/>
        </w:rPr>
        <w:t xml:space="preserve">                              </w:t>
      </w:r>
    </w:p>
    <w:p w14:paraId="20907E39" w14:textId="77777777" w:rsidR="008A0692" w:rsidRDefault="008A0692" w:rsidP="007E64EB">
      <w:pPr>
        <w:autoSpaceDE w:val="0"/>
        <w:autoSpaceDN w:val="0"/>
        <w:adjustRightInd w:val="0"/>
        <w:jc w:val="center"/>
        <w:rPr>
          <w:rFonts w:ascii="Tahoma" w:hAnsi="Tahoma" w:cs="Tahoma"/>
          <w:b/>
          <w:sz w:val="28"/>
        </w:rPr>
      </w:pPr>
    </w:p>
    <w:p w14:paraId="5A2A88BA" w14:textId="77777777" w:rsidR="008A0692" w:rsidRDefault="008A0692" w:rsidP="007E64EB">
      <w:pPr>
        <w:autoSpaceDE w:val="0"/>
        <w:autoSpaceDN w:val="0"/>
        <w:adjustRightInd w:val="0"/>
        <w:jc w:val="center"/>
        <w:rPr>
          <w:rFonts w:ascii="Tahoma" w:hAnsi="Tahoma" w:cs="Tahoma"/>
          <w:b/>
          <w:sz w:val="28"/>
        </w:rPr>
      </w:pPr>
    </w:p>
    <w:p w14:paraId="300D7517" w14:textId="77777777" w:rsidR="008A0692" w:rsidRDefault="008A0692" w:rsidP="007E64EB">
      <w:pPr>
        <w:autoSpaceDE w:val="0"/>
        <w:autoSpaceDN w:val="0"/>
        <w:adjustRightInd w:val="0"/>
        <w:jc w:val="center"/>
        <w:rPr>
          <w:rFonts w:ascii="Tahoma" w:hAnsi="Tahoma" w:cs="Tahoma"/>
          <w:b/>
          <w:sz w:val="28"/>
        </w:rPr>
      </w:pPr>
    </w:p>
    <w:p w14:paraId="4FE38CB7" w14:textId="77777777" w:rsidR="008A0692" w:rsidRDefault="008A0692" w:rsidP="007E64EB">
      <w:pPr>
        <w:autoSpaceDE w:val="0"/>
        <w:autoSpaceDN w:val="0"/>
        <w:adjustRightInd w:val="0"/>
        <w:jc w:val="center"/>
        <w:rPr>
          <w:rFonts w:ascii="Tahoma" w:hAnsi="Tahoma" w:cs="Tahoma"/>
          <w:b/>
          <w:sz w:val="28"/>
        </w:rPr>
      </w:pPr>
    </w:p>
    <w:p w14:paraId="2059E77F" w14:textId="77777777" w:rsidR="008A0692" w:rsidRDefault="008A0692" w:rsidP="007E64EB">
      <w:pPr>
        <w:autoSpaceDE w:val="0"/>
        <w:autoSpaceDN w:val="0"/>
        <w:adjustRightInd w:val="0"/>
        <w:jc w:val="center"/>
        <w:rPr>
          <w:rFonts w:ascii="Tahoma" w:hAnsi="Tahoma" w:cs="Tahoma"/>
          <w:b/>
          <w:sz w:val="28"/>
        </w:rPr>
      </w:pPr>
    </w:p>
    <w:p w14:paraId="4CC7CD1A" w14:textId="77777777" w:rsidR="008A0692" w:rsidRDefault="008A0692" w:rsidP="007E64EB">
      <w:pPr>
        <w:autoSpaceDE w:val="0"/>
        <w:autoSpaceDN w:val="0"/>
        <w:adjustRightInd w:val="0"/>
        <w:jc w:val="center"/>
        <w:rPr>
          <w:rFonts w:ascii="Tahoma" w:hAnsi="Tahoma" w:cs="Tahoma"/>
          <w:b/>
          <w:sz w:val="28"/>
        </w:rPr>
      </w:pPr>
    </w:p>
    <w:p w14:paraId="216B1885" w14:textId="62443336" w:rsidR="007E64EB" w:rsidRPr="00912F50" w:rsidRDefault="00710D79" w:rsidP="008A0692">
      <w:pPr>
        <w:autoSpaceDE w:val="0"/>
        <w:autoSpaceDN w:val="0"/>
        <w:adjustRightInd w:val="0"/>
        <w:jc w:val="center"/>
        <w:rPr>
          <w:rFonts w:ascii="Tahoma" w:hAnsi="Tahoma" w:cs="Tahoma"/>
          <w:b/>
          <w:sz w:val="40"/>
          <w:szCs w:val="40"/>
        </w:rPr>
      </w:pPr>
      <w:r>
        <w:rPr>
          <w:rFonts w:ascii="Tahoma" w:hAnsi="Tahoma" w:cs="Tahoma"/>
          <w:b/>
          <w:sz w:val="40"/>
          <w:szCs w:val="40"/>
        </w:rPr>
        <w:t>SOHBET SOCIETY</w:t>
      </w:r>
    </w:p>
    <w:p w14:paraId="24985B98" w14:textId="204573EE" w:rsidR="007E64EB" w:rsidRPr="00912F50" w:rsidRDefault="007E64EB" w:rsidP="008A0692">
      <w:pPr>
        <w:autoSpaceDE w:val="0"/>
        <w:autoSpaceDN w:val="0"/>
        <w:adjustRightInd w:val="0"/>
        <w:jc w:val="center"/>
        <w:rPr>
          <w:rFonts w:ascii="Tahoma" w:hAnsi="Tahoma" w:cs="Tahoma"/>
          <w:b/>
          <w:sz w:val="40"/>
          <w:szCs w:val="40"/>
        </w:rPr>
      </w:pPr>
      <w:r w:rsidRPr="00912F50">
        <w:rPr>
          <w:rFonts w:ascii="Tahoma" w:hAnsi="Tahoma" w:cs="Tahoma"/>
          <w:b/>
          <w:sz w:val="40"/>
          <w:szCs w:val="40"/>
        </w:rPr>
        <w:t>FRAUD, THEFT &amp; ANTI BRIBERY POLICY</w:t>
      </w:r>
    </w:p>
    <w:p w14:paraId="03FE8F51" w14:textId="77777777" w:rsidR="007E64EB" w:rsidRPr="007E64EB" w:rsidRDefault="007E64EB" w:rsidP="007E64EB">
      <w:pPr>
        <w:autoSpaceDE w:val="0"/>
        <w:autoSpaceDN w:val="0"/>
        <w:adjustRightInd w:val="0"/>
        <w:jc w:val="center"/>
        <w:rPr>
          <w:rFonts w:ascii="Tahoma" w:hAnsi="Tahoma" w:cs="Tahoma"/>
          <w:b/>
          <w:u w:val="single"/>
        </w:rPr>
      </w:pPr>
    </w:p>
    <w:p w14:paraId="57CCD9A3" w14:textId="77777777" w:rsidR="007E64EB" w:rsidRPr="007E64EB" w:rsidRDefault="007E64EB" w:rsidP="007E64EB">
      <w:pPr>
        <w:autoSpaceDE w:val="0"/>
        <w:autoSpaceDN w:val="0"/>
        <w:adjustRightInd w:val="0"/>
        <w:jc w:val="center"/>
        <w:rPr>
          <w:rFonts w:ascii="Tahoma" w:hAnsi="Tahoma" w:cs="Tahoma"/>
          <w:b/>
          <w:u w:val="single"/>
        </w:rPr>
      </w:pPr>
    </w:p>
    <w:p w14:paraId="68C6196E" w14:textId="246C9D09" w:rsidR="007E64EB" w:rsidRDefault="007E64EB" w:rsidP="007E64EB">
      <w:pPr>
        <w:autoSpaceDE w:val="0"/>
        <w:autoSpaceDN w:val="0"/>
        <w:adjustRightInd w:val="0"/>
        <w:jc w:val="center"/>
        <w:rPr>
          <w:rFonts w:ascii="Tahoma" w:hAnsi="Tahoma" w:cs="Tahoma"/>
          <w:b/>
          <w:u w:val="single"/>
        </w:rPr>
      </w:pPr>
    </w:p>
    <w:p w14:paraId="75D120AF" w14:textId="72DFBF2D" w:rsidR="00912F50" w:rsidRDefault="00912F50" w:rsidP="007E64EB">
      <w:pPr>
        <w:autoSpaceDE w:val="0"/>
        <w:autoSpaceDN w:val="0"/>
        <w:adjustRightInd w:val="0"/>
        <w:jc w:val="center"/>
        <w:rPr>
          <w:rFonts w:ascii="Tahoma" w:hAnsi="Tahoma" w:cs="Tahoma"/>
          <w:b/>
          <w:u w:val="single"/>
        </w:rPr>
      </w:pPr>
    </w:p>
    <w:p w14:paraId="0CB606E1" w14:textId="3E329E03" w:rsidR="00912F50" w:rsidRDefault="00912F50" w:rsidP="007E64EB">
      <w:pPr>
        <w:autoSpaceDE w:val="0"/>
        <w:autoSpaceDN w:val="0"/>
        <w:adjustRightInd w:val="0"/>
        <w:jc w:val="center"/>
        <w:rPr>
          <w:rFonts w:ascii="Tahoma" w:hAnsi="Tahoma" w:cs="Tahoma"/>
          <w:b/>
          <w:u w:val="single"/>
        </w:rPr>
      </w:pPr>
    </w:p>
    <w:p w14:paraId="36E49C60" w14:textId="7B4FED0E" w:rsidR="00912F50" w:rsidRDefault="00912F50" w:rsidP="007E64EB">
      <w:pPr>
        <w:autoSpaceDE w:val="0"/>
        <w:autoSpaceDN w:val="0"/>
        <w:adjustRightInd w:val="0"/>
        <w:jc w:val="center"/>
        <w:rPr>
          <w:rFonts w:ascii="Tahoma" w:hAnsi="Tahoma" w:cs="Tahoma"/>
          <w:b/>
          <w:u w:val="single"/>
        </w:rPr>
      </w:pPr>
    </w:p>
    <w:p w14:paraId="44463EA7" w14:textId="55DE5D37" w:rsidR="00912F50" w:rsidRDefault="00912F50" w:rsidP="007E64EB">
      <w:pPr>
        <w:autoSpaceDE w:val="0"/>
        <w:autoSpaceDN w:val="0"/>
        <w:adjustRightInd w:val="0"/>
        <w:jc w:val="center"/>
        <w:rPr>
          <w:rFonts w:ascii="Tahoma" w:hAnsi="Tahoma" w:cs="Tahoma"/>
          <w:b/>
          <w:u w:val="single"/>
        </w:rPr>
      </w:pPr>
    </w:p>
    <w:p w14:paraId="4EAAEAEF" w14:textId="0E03B881" w:rsidR="00912F50" w:rsidRDefault="00912F50" w:rsidP="007E64EB">
      <w:pPr>
        <w:autoSpaceDE w:val="0"/>
        <w:autoSpaceDN w:val="0"/>
        <w:adjustRightInd w:val="0"/>
        <w:jc w:val="center"/>
        <w:rPr>
          <w:rFonts w:ascii="Tahoma" w:hAnsi="Tahoma" w:cs="Tahoma"/>
          <w:b/>
          <w:u w:val="single"/>
        </w:rPr>
      </w:pPr>
    </w:p>
    <w:p w14:paraId="3FC9F2FF" w14:textId="417BFB13" w:rsidR="00912F50" w:rsidRDefault="00912F50" w:rsidP="007E64EB">
      <w:pPr>
        <w:autoSpaceDE w:val="0"/>
        <w:autoSpaceDN w:val="0"/>
        <w:adjustRightInd w:val="0"/>
        <w:jc w:val="center"/>
        <w:rPr>
          <w:rFonts w:ascii="Tahoma" w:hAnsi="Tahoma" w:cs="Tahoma"/>
          <w:b/>
          <w:u w:val="single"/>
        </w:rPr>
      </w:pPr>
    </w:p>
    <w:p w14:paraId="4C5BEAF5" w14:textId="0F499CEE" w:rsidR="00912F50" w:rsidRDefault="00912F50" w:rsidP="007E64EB">
      <w:pPr>
        <w:autoSpaceDE w:val="0"/>
        <w:autoSpaceDN w:val="0"/>
        <w:adjustRightInd w:val="0"/>
        <w:jc w:val="center"/>
        <w:rPr>
          <w:rFonts w:ascii="Tahoma" w:hAnsi="Tahoma" w:cs="Tahoma"/>
          <w:b/>
          <w:u w:val="single"/>
        </w:rPr>
      </w:pPr>
    </w:p>
    <w:p w14:paraId="1615FF86" w14:textId="64F87FD5" w:rsidR="00912F50" w:rsidRDefault="00912F50" w:rsidP="007E64EB">
      <w:pPr>
        <w:autoSpaceDE w:val="0"/>
        <w:autoSpaceDN w:val="0"/>
        <w:adjustRightInd w:val="0"/>
        <w:jc w:val="center"/>
        <w:rPr>
          <w:rFonts w:ascii="Tahoma" w:hAnsi="Tahoma" w:cs="Tahoma"/>
          <w:b/>
          <w:u w:val="single"/>
        </w:rPr>
      </w:pPr>
    </w:p>
    <w:p w14:paraId="2C4D0B83" w14:textId="22BF611B" w:rsidR="00912F50" w:rsidRDefault="00912F50" w:rsidP="007E64EB">
      <w:pPr>
        <w:autoSpaceDE w:val="0"/>
        <w:autoSpaceDN w:val="0"/>
        <w:adjustRightInd w:val="0"/>
        <w:jc w:val="center"/>
        <w:rPr>
          <w:rFonts w:ascii="Tahoma" w:hAnsi="Tahoma" w:cs="Tahoma"/>
          <w:b/>
          <w:u w:val="single"/>
        </w:rPr>
      </w:pPr>
    </w:p>
    <w:p w14:paraId="22FD0B59" w14:textId="60A91432" w:rsidR="00912F50" w:rsidRDefault="00912F50" w:rsidP="007E64EB">
      <w:pPr>
        <w:autoSpaceDE w:val="0"/>
        <w:autoSpaceDN w:val="0"/>
        <w:adjustRightInd w:val="0"/>
        <w:jc w:val="center"/>
        <w:rPr>
          <w:rFonts w:ascii="Tahoma" w:hAnsi="Tahoma" w:cs="Tahoma"/>
          <w:b/>
          <w:u w:val="single"/>
        </w:rPr>
      </w:pPr>
    </w:p>
    <w:p w14:paraId="5178AB36" w14:textId="1D4D29C9" w:rsidR="00912F50" w:rsidRDefault="00912F50" w:rsidP="007E64EB">
      <w:pPr>
        <w:autoSpaceDE w:val="0"/>
        <w:autoSpaceDN w:val="0"/>
        <w:adjustRightInd w:val="0"/>
        <w:jc w:val="center"/>
        <w:rPr>
          <w:rFonts w:ascii="Tahoma" w:hAnsi="Tahoma" w:cs="Tahoma"/>
          <w:b/>
          <w:u w:val="single"/>
        </w:rPr>
      </w:pPr>
    </w:p>
    <w:p w14:paraId="3448BE77" w14:textId="65BFA8C7" w:rsidR="00912F50" w:rsidRDefault="00912F50" w:rsidP="007E64EB">
      <w:pPr>
        <w:autoSpaceDE w:val="0"/>
        <w:autoSpaceDN w:val="0"/>
        <w:adjustRightInd w:val="0"/>
        <w:jc w:val="center"/>
        <w:rPr>
          <w:rFonts w:ascii="Tahoma" w:hAnsi="Tahoma" w:cs="Tahoma"/>
          <w:b/>
          <w:u w:val="single"/>
        </w:rPr>
      </w:pPr>
    </w:p>
    <w:p w14:paraId="04BADA6D" w14:textId="0F5A2BF1" w:rsidR="00912F50" w:rsidRDefault="00912F50" w:rsidP="007E64EB">
      <w:pPr>
        <w:autoSpaceDE w:val="0"/>
        <w:autoSpaceDN w:val="0"/>
        <w:adjustRightInd w:val="0"/>
        <w:jc w:val="center"/>
        <w:rPr>
          <w:rFonts w:ascii="Tahoma" w:hAnsi="Tahoma" w:cs="Tahoma"/>
          <w:b/>
          <w:u w:val="single"/>
        </w:rPr>
      </w:pPr>
    </w:p>
    <w:p w14:paraId="115473B4" w14:textId="6FE767E0" w:rsidR="00912F50" w:rsidRDefault="00912F50" w:rsidP="007E64EB">
      <w:pPr>
        <w:autoSpaceDE w:val="0"/>
        <w:autoSpaceDN w:val="0"/>
        <w:adjustRightInd w:val="0"/>
        <w:jc w:val="center"/>
        <w:rPr>
          <w:rFonts w:ascii="Tahoma" w:hAnsi="Tahoma" w:cs="Tahoma"/>
          <w:b/>
          <w:u w:val="single"/>
        </w:rPr>
      </w:pPr>
    </w:p>
    <w:p w14:paraId="1B88F204" w14:textId="6FB93DD2" w:rsidR="00912F50" w:rsidRDefault="00912F50" w:rsidP="007E64EB">
      <w:pPr>
        <w:autoSpaceDE w:val="0"/>
        <w:autoSpaceDN w:val="0"/>
        <w:adjustRightInd w:val="0"/>
        <w:jc w:val="center"/>
        <w:rPr>
          <w:rFonts w:ascii="Tahoma" w:hAnsi="Tahoma" w:cs="Tahoma"/>
          <w:b/>
          <w:u w:val="single"/>
        </w:rPr>
      </w:pPr>
    </w:p>
    <w:p w14:paraId="30858E3C" w14:textId="0EAE71D6" w:rsidR="00912F50" w:rsidRDefault="00912F50" w:rsidP="007E64EB">
      <w:pPr>
        <w:autoSpaceDE w:val="0"/>
        <w:autoSpaceDN w:val="0"/>
        <w:adjustRightInd w:val="0"/>
        <w:jc w:val="center"/>
        <w:rPr>
          <w:rFonts w:ascii="Tahoma" w:hAnsi="Tahoma" w:cs="Tahoma"/>
          <w:b/>
          <w:u w:val="single"/>
        </w:rPr>
      </w:pPr>
    </w:p>
    <w:p w14:paraId="5551D0A5" w14:textId="3EBE22BB" w:rsidR="00912F50" w:rsidRDefault="00912F50" w:rsidP="007E64EB">
      <w:pPr>
        <w:autoSpaceDE w:val="0"/>
        <w:autoSpaceDN w:val="0"/>
        <w:adjustRightInd w:val="0"/>
        <w:jc w:val="center"/>
        <w:rPr>
          <w:rFonts w:ascii="Tahoma" w:hAnsi="Tahoma" w:cs="Tahoma"/>
          <w:b/>
          <w:u w:val="single"/>
        </w:rPr>
      </w:pPr>
    </w:p>
    <w:p w14:paraId="1F474324" w14:textId="0BE78270" w:rsidR="00912F50" w:rsidRDefault="00912F50" w:rsidP="007E64EB">
      <w:pPr>
        <w:autoSpaceDE w:val="0"/>
        <w:autoSpaceDN w:val="0"/>
        <w:adjustRightInd w:val="0"/>
        <w:jc w:val="center"/>
        <w:rPr>
          <w:rFonts w:ascii="Tahoma" w:hAnsi="Tahoma" w:cs="Tahoma"/>
          <w:b/>
          <w:u w:val="single"/>
        </w:rPr>
      </w:pPr>
    </w:p>
    <w:p w14:paraId="4B83CBAB" w14:textId="1A2935D1" w:rsidR="00912F50" w:rsidRDefault="00912F50" w:rsidP="007E64EB">
      <w:pPr>
        <w:autoSpaceDE w:val="0"/>
        <w:autoSpaceDN w:val="0"/>
        <w:adjustRightInd w:val="0"/>
        <w:jc w:val="center"/>
        <w:rPr>
          <w:rFonts w:ascii="Tahoma" w:hAnsi="Tahoma" w:cs="Tahoma"/>
          <w:b/>
          <w:u w:val="single"/>
        </w:rPr>
      </w:pPr>
    </w:p>
    <w:p w14:paraId="3A024C79" w14:textId="053C849E" w:rsidR="00912F50" w:rsidRDefault="00912F50" w:rsidP="007E64EB">
      <w:pPr>
        <w:autoSpaceDE w:val="0"/>
        <w:autoSpaceDN w:val="0"/>
        <w:adjustRightInd w:val="0"/>
        <w:jc w:val="center"/>
        <w:rPr>
          <w:rFonts w:ascii="Tahoma" w:hAnsi="Tahoma" w:cs="Tahoma"/>
          <w:b/>
          <w:u w:val="single"/>
        </w:rPr>
      </w:pPr>
    </w:p>
    <w:p w14:paraId="7DB85FE3" w14:textId="2543740A" w:rsidR="00912F50" w:rsidRDefault="00912F50" w:rsidP="007E64EB">
      <w:pPr>
        <w:autoSpaceDE w:val="0"/>
        <w:autoSpaceDN w:val="0"/>
        <w:adjustRightInd w:val="0"/>
        <w:jc w:val="center"/>
        <w:rPr>
          <w:rFonts w:ascii="Tahoma" w:hAnsi="Tahoma" w:cs="Tahoma"/>
          <w:b/>
          <w:u w:val="single"/>
        </w:rPr>
      </w:pPr>
    </w:p>
    <w:p w14:paraId="27C75EC1" w14:textId="268AD1A8" w:rsidR="00912F50" w:rsidRDefault="00912F50" w:rsidP="007E64EB">
      <w:pPr>
        <w:autoSpaceDE w:val="0"/>
        <w:autoSpaceDN w:val="0"/>
        <w:adjustRightInd w:val="0"/>
        <w:jc w:val="center"/>
        <w:rPr>
          <w:rFonts w:ascii="Tahoma" w:hAnsi="Tahoma" w:cs="Tahoma"/>
          <w:b/>
          <w:u w:val="single"/>
        </w:rPr>
      </w:pPr>
    </w:p>
    <w:p w14:paraId="3699CEB5" w14:textId="459BC3D4" w:rsidR="00912F50" w:rsidRDefault="00912F50" w:rsidP="007E64EB">
      <w:pPr>
        <w:autoSpaceDE w:val="0"/>
        <w:autoSpaceDN w:val="0"/>
        <w:adjustRightInd w:val="0"/>
        <w:jc w:val="center"/>
        <w:rPr>
          <w:rFonts w:ascii="Tahoma" w:hAnsi="Tahoma" w:cs="Tahoma"/>
          <w:b/>
          <w:u w:val="single"/>
        </w:rPr>
      </w:pPr>
    </w:p>
    <w:p w14:paraId="03B48033" w14:textId="3EA6D262" w:rsidR="00912F50" w:rsidRDefault="00912F50" w:rsidP="007E64EB">
      <w:pPr>
        <w:autoSpaceDE w:val="0"/>
        <w:autoSpaceDN w:val="0"/>
        <w:adjustRightInd w:val="0"/>
        <w:jc w:val="center"/>
        <w:rPr>
          <w:rFonts w:ascii="Tahoma" w:hAnsi="Tahoma" w:cs="Tahoma"/>
          <w:b/>
          <w:u w:val="single"/>
        </w:rPr>
      </w:pPr>
    </w:p>
    <w:p w14:paraId="20E1D9BD" w14:textId="136ADCDD" w:rsidR="00912F50" w:rsidRDefault="00912F50" w:rsidP="007E64EB">
      <w:pPr>
        <w:autoSpaceDE w:val="0"/>
        <w:autoSpaceDN w:val="0"/>
        <w:adjustRightInd w:val="0"/>
        <w:jc w:val="center"/>
        <w:rPr>
          <w:rFonts w:ascii="Tahoma" w:hAnsi="Tahoma" w:cs="Tahoma"/>
          <w:b/>
          <w:u w:val="single"/>
        </w:rPr>
      </w:pPr>
    </w:p>
    <w:p w14:paraId="05A7BC6B" w14:textId="0EF3F5D8" w:rsidR="00912F50" w:rsidRDefault="00912F50" w:rsidP="007E64EB">
      <w:pPr>
        <w:autoSpaceDE w:val="0"/>
        <w:autoSpaceDN w:val="0"/>
        <w:adjustRightInd w:val="0"/>
        <w:jc w:val="center"/>
        <w:rPr>
          <w:rFonts w:ascii="Tahoma" w:hAnsi="Tahoma" w:cs="Tahoma"/>
          <w:b/>
          <w:u w:val="single"/>
        </w:rPr>
      </w:pPr>
    </w:p>
    <w:p w14:paraId="402B0FF3" w14:textId="4F0FA4C2" w:rsidR="00912F50" w:rsidRDefault="00912F50" w:rsidP="007E64EB">
      <w:pPr>
        <w:autoSpaceDE w:val="0"/>
        <w:autoSpaceDN w:val="0"/>
        <w:adjustRightInd w:val="0"/>
        <w:jc w:val="center"/>
        <w:rPr>
          <w:rFonts w:ascii="Tahoma" w:hAnsi="Tahoma" w:cs="Tahoma"/>
          <w:b/>
          <w:u w:val="single"/>
        </w:rPr>
      </w:pPr>
    </w:p>
    <w:p w14:paraId="26308B42" w14:textId="2F5B2238" w:rsidR="00912F50" w:rsidRDefault="00912F50" w:rsidP="007E64EB">
      <w:pPr>
        <w:autoSpaceDE w:val="0"/>
        <w:autoSpaceDN w:val="0"/>
        <w:adjustRightInd w:val="0"/>
        <w:jc w:val="center"/>
        <w:rPr>
          <w:rFonts w:ascii="Tahoma" w:hAnsi="Tahoma" w:cs="Tahoma"/>
          <w:b/>
          <w:u w:val="single"/>
        </w:rPr>
      </w:pPr>
    </w:p>
    <w:p w14:paraId="563C7D82" w14:textId="69A7C2C9" w:rsidR="00912F50" w:rsidRDefault="00912F50" w:rsidP="007E64EB">
      <w:pPr>
        <w:autoSpaceDE w:val="0"/>
        <w:autoSpaceDN w:val="0"/>
        <w:adjustRightInd w:val="0"/>
        <w:jc w:val="center"/>
        <w:rPr>
          <w:rFonts w:ascii="Tahoma" w:hAnsi="Tahoma" w:cs="Tahoma"/>
          <w:b/>
          <w:u w:val="single"/>
        </w:rPr>
      </w:pPr>
    </w:p>
    <w:p w14:paraId="63E87BB3" w14:textId="68DE6455" w:rsidR="00912F50" w:rsidRDefault="00912F50" w:rsidP="007E64EB">
      <w:pPr>
        <w:autoSpaceDE w:val="0"/>
        <w:autoSpaceDN w:val="0"/>
        <w:adjustRightInd w:val="0"/>
        <w:jc w:val="center"/>
        <w:rPr>
          <w:rFonts w:ascii="Tahoma" w:hAnsi="Tahoma" w:cs="Tahoma"/>
          <w:b/>
          <w:u w:val="single"/>
        </w:rPr>
      </w:pPr>
    </w:p>
    <w:p w14:paraId="36BBF6B5" w14:textId="63F451D2" w:rsidR="00912F50" w:rsidRDefault="00912F50" w:rsidP="007E64EB">
      <w:pPr>
        <w:autoSpaceDE w:val="0"/>
        <w:autoSpaceDN w:val="0"/>
        <w:adjustRightInd w:val="0"/>
        <w:jc w:val="center"/>
        <w:rPr>
          <w:rFonts w:ascii="Tahoma" w:hAnsi="Tahoma" w:cs="Tahoma"/>
          <w:b/>
          <w:u w:val="single"/>
        </w:rPr>
      </w:pPr>
    </w:p>
    <w:p w14:paraId="2EF3DDDA" w14:textId="77777777" w:rsidR="00912F50" w:rsidRPr="007E64EB" w:rsidRDefault="00912F50" w:rsidP="007E64EB">
      <w:pPr>
        <w:autoSpaceDE w:val="0"/>
        <w:autoSpaceDN w:val="0"/>
        <w:adjustRightInd w:val="0"/>
        <w:jc w:val="center"/>
        <w:rPr>
          <w:rFonts w:ascii="Tahoma" w:hAnsi="Tahoma" w:cs="Tahoma"/>
          <w:b/>
          <w:u w:val="single"/>
        </w:rPr>
      </w:pPr>
    </w:p>
    <w:p w14:paraId="12CA7B4A" w14:textId="77777777" w:rsidR="0061326C" w:rsidRPr="007E64EB" w:rsidRDefault="0061326C" w:rsidP="00031A96">
      <w:pPr>
        <w:rPr>
          <w:rFonts w:ascii="Tahoma" w:hAnsi="Tahoma" w:cs="Tahoma"/>
        </w:rPr>
      </w:pPr>
    </w:p>
    <w:p w14:paraId="7CE86FB0" w14:textId="77777777" w:rsidR="00031A96" w:rsidRPr="007E64EB" w:rsidRDefault="00031A96" w:rsidP="00031A96">
      <w:pPr>
        <w:numPr>
          <w:ilvl w:val="0"/>
          <w:numId w:val="11"/>
        </w:numPr>
        <w:ind w:right="-588" w:hanging="720"/>
        <w:outlineLvl w:val="0"/>
        <w:rPr>
          <w:rFonts w:ascii="Tahoma" w:hAnsi="Tahoma" w:cs="Tahoma"/>
          <w:b/>
          <w:u w:val="single"/>
        </w:rPr>
      </w:pPr>
      <w:r w:rsidRPr="007E64EB">
        <w:rPr>
          <w:rFonts w:ascii="Tahoma" w:hAnsi="Tahoma" w:cs="Tahoma"/>
          <w:b/>
          <w:u w:val="single"/>
        </w:rPr>
        <w:t>Introduction</w:t>
      </w:r>
    </w:p>
    <w:p w14:paraId="7C11C0C6" w14:textId="77777777" w:rsidR="00031A96" w:rsidRPr="007E64EB" w:rsidRDefault="00031A96" w:rsidP="00031A96">
      <w:pPr>
        <w:ind w:left="360" w:right="-588"/>
        <w:outlineLvl w:val="0"/>
        <w:rPr>
          <w:rFonts w:ascii="Tahoma" w:hAnsi="Tahoma" w:cs="Tahoma"/>
          <w:u w:val="single"/>
        </w:rPr>
      </w:pPr>
    </w:p>
    <w:p w14:paraId="501D6649" w14:textId="1F36A9B3" w:rsidR="00031A96" w:rsidRPr="007E64EB" w:rsidRDefault="00031A96" w:rsidP="00031A96">
      <w:pPr>
        <w:ind w:right="-588"/>
        <w:rPr>
          <w:rFonts w:ascii="Tahoma" w:hAnsi="Tahoma" w:cs="Tahoma"/>
        </w:rPr>
      </w:pPr>
      <w:r w:rsidRPr="007E64EB">
        <w:rPr>
          <w:rFonts w:ascii="Tahoma" w:hAnsi="Tahoma" w:cs="Tahoma"/>
        </w:rPr>
        <w:t xml:space="preserve">This document sets out the policy and procedures of </w:t>
      </w:r>
      <w:r w:rsidR="00710D79">
        <w:rPr>
          <w:rFonts w:ascii="Tahoma" w:hAnsi="Tahoma" w:cs="Tahoma"/>
        </w:rPr>
        <w:t>Sohbet Society</w:t>
      </w:r>
      <w:r w:rsidRPr="007E64EB">
        <w:rPr>
          <w:rFonts w:ascii="Tahoma" w:hAnsi="Tahoma" w:cs="Tahoma"/>
        </w:rPr>
        <w:t xml:space="preserve"> against fraud, </w:t>
      </w:r>
      <w:r w:rsidR="00CC7F95" w:rsidRPr="007E64EB">
        <w:rPr>
          <w:rFonts w:ascii="Tahoma" w:hAnsi="Tahoma" w:cs="Tahoma"/>
        </w:rPr>
        <w:t>theft</w:t>
      </w:r>
      <w:r w:rsidR="00B22B09" w:rsidRPr="007E64EB">
        <w:rPr>
          <w:rFonts w:ascii="Tahoma" w:hAnsi="Tahoma" w:cs="Tahoma"/>
        </w:rPr>
        <w:t xml:space="preserve"> and </w:t>
      </w:r>
      <w:r w:rsidR="00CC7F95" w:rsidRPr="007E64EB">
        <w:rPr>
          <w:rFonts w:ascii="Tahoma" w:hAnsi="Tahoma" w:cs="Tahoma"/>
        </w:rPr>
        <w:t>bribery</w:t>
      </w:r>
      <w:r w:rsidR="005C6517" w:rsidRPr="007E64EB">
        <w:rPr>
          <w:rFonts w:ascii="Tahoma" w:hAnsi="Tahoma" w:cs="Tahoma"/>
        </w:rPr>
        <w:t>,</w:t>
      </w:r>
      <w:r w:rsidR="00B22B09" w:rsidRPr="007E64EB">
        <w:rPr>
          <w:rFonts w:ascii="Tahoma" w:hAnsi="Tahoma" w:cs="Tahoma"/>
        </w:rPr>
        <w:t xml:space="preserve"> </w:t>
      </w:r>
      <w:r w:rsidRPr="007E64EB">
        <w:rPr>
          <w:rFonts w:ascii="Tahoma" w:hAnsi="Tahoma" w:cs="Tahoma"/>
        </w:rPr>
        <w:t xml:space="preserve">together with the steps that must be taken where any of these </w:t>
      </w:r>
      <w:r w:rsidR="005C6517" w:rsidRPr="007E64EB">
        <w:rPr>
          <w:rFonts w:ascii="Tahoma" w:hAnsi="Tahoma" w:cs="Tahoma"/>
        </w:rPr>
        <w:t>offences are</w:t>
      </w:r>
      <w:r w:rsidRPr="007E64EB">
        <w:rPr>
          <w:rFonts w:ascii="Tahoma" w:hAnsi="Tahoma" w:cs="Tahoma"/>
        </w:rPr>
        <w:t xml:space="preserve"> suspected or discovered. </w:t>
      </w:r>
    </w:p>
    <w:p w14:paraId="12E9F030" w14:textId="77777777" w:rsidR="00031A96" w:rsidRPr="007E64EB" w:rsidRDefault="00031A96" w:rsidP="00031A96">
      <w:pPr>
        <w:ind w:right="-588"/>
        <w:rPr>
          <w:rFonts w:ascii="Tahoma" w:hAnsi="Tahoma" w:cs="Tahoma"/>
        </w:rPr>
      </w:pPr>
    </w:p>
    <w:p w14:paraId="33B029F8" w14:textId="4C2BED39" w:rsidR="00031A96" w:rsidRPr="007E64EB" w:rsidRDefault="00031A96" w:rsidP="00031A96">
      <w:pPr>
        <w:ind w:right="-588"/>
        <w:rPr>
          <w:rFonts w:ascii="Tahoma" w:hAnsi="Tahoma" w:cs="Tahoma"/>
        </w:rPr>
      </w:pPr>
      <w:r w:rsidRPr="007E64EB">
        <w:rPr>
          <w:rFonts w:ascii="Tahoma" w:hAnsi="Tahoma" w:cs="Tahoma"/>
        </w:rPr>
        <w:t>It applies to</w:t>
      </w:r>
      <w:r w:rsidR="0086064A" w:rsidRPr="007E64EB">
        <w:rPr>
          <w:rFonts w:ascii="Tahoma" w:hAnsi="Tahoma" w:cs="Tahoma"/>
        </w:rPr>
        <w:t xml:space="preserve"> trustees</w:t>
      </w:r>
      <w:r w:rsidRPr="007E64EB">
        <w:rPr>
          <w:rFonts w:ascii="Tahoma" w:hAnsi="Tahoma" w:cs="Tahoma"/>
        </w:rPr>
        <w:t xml:space="preserve">, staff and volunteers. Anybody associated with </w:t>
      </w:r>
      <w:r w:rsidR="00710D79">
        <w:rPr>
          <w:rFonts w:ascii="Tahoma" w:hAnsi="Tahoma" w:cs="Tahoma"/>
        </w:rPr>
        <w:t>Sohbet Society</w:t>
      </w:r>
      <w:r w:rsidRPr="007E64EB">
        <w:rPr>
          <w:rFonts w:ascii="Tahoma" w:hAnsi="Tahoma" w:cs="Tahoma"/>
        </w:rPr>
        <w:t xml:space="preserve"> who commits </w:t>
      </w:r>
      <w:r w:rsidR="00CC7F95" w:rsidRPr="007E64EB">
        <w:rPr>
          <w:rFonts w:ascii="Tahoma" w:hAnsi="Tahoma" w:cs="Tahoma"/>
        </w:rPr>
        <w:t xml:space="preserve">such an </w:t>
      </w:r>
      <w:r w:rsidR="00B22B09" w:rsidRPr="007E64EB">
        <w:rPr>
          <w:rFonts w:ascii="Tahoma" w:hAnsi="Tahoma" w:cs="Tahoma"/>
        </w:rPr>
        <w:t>offence o</w:t>
      </w:r>
      <w:r w:rsidRPr="007E64EB">
        <w:rPr>
          <w:rFonts w:ascii="Tahoma" w:hAnsi="Tahoma" w:cs="Tahoma"/>
        </w:rPr>
        <w:t>r who becomes aware of it and does not report it, will be subject to appropriate disciplinary action.</w:t>
      </w:r>
    </w:p>
    <w:p w14:paraId="0846E258" w14:textId="77777777" w:rsidR="00031A96" w:rsidRPr="007E64EB" w:rsidRDefault="00031A96" w:rsidP="00031A96">
      <w:pPr>
        <w:ind w:right="-588"/>
        <w:rPr>
          <w:rFonts w:ascii="Tahoma" w:hAnsi="Tahoma" w:cs="Tahoma"/>
        </w:rPr>
      </w:pPr>
    </w:p>
    <w:p w14:paraId="2265F5E1" w14:textId="77777777" w:rsidR="00031A96" w:rsidRPr="007E64EB" w:rsidRDefault="007E64EB" w:rsidP="00031A96">
      <w:pPr>
        <w:numPr>
          <w:ilvl w:val="0"/>
          <w:numId w:val="11"/>
        </w:numPr>
        <w:ind w:right="-588" w:hanging="720"/>
        <w:outlineLvl w:val="0"/>
        <w:rPr>
          <w:rFonts w:ascii="Tahoma" w:hAnsi="Tahoma" w:cs="Tahoma"/>
          <w:b/>
          <w:u w:val="single"/>
        </w:rPr>
      </w:pPr>
      <w:r>
        <w:rPr>
          <w:rFonts w:ascii="Tahoma" w:hAnsi="Tahoma" w:cs="Tahoma"/>
          <w:b/>
          <w:u w:val="single"/>
        </w:rPr>
        <w:t>Statement of I</w:t>
      </w:r>
      <w:r w:rsidR="00031A96" w:rsidRPr="007E64EB">
        <w:rPr>
          <w:rFonts w:ascii="Tahoma" w:hAnsi="Tahoma" w:cs="Tahoma"/>
          <w:b/>
          <w:u w:val="single"/>
        </w:rPr>
        <w:t>ntent</w:t>
      </w:r>
    </w:p>
    <w:p w14:paraId="3C967D26" w14:textId="77777777" w:rsidR="00031A96" w:rsidRPr="007E64EB" w:rsidRDefault="00031A96" w:rsidP="00031A96">
      <w:pPr>
        <w:ind w:left="360" w:right="-588"/>
        <w:outlineLvl w:val="0"/>
        <w:rPr>
          <w:rFonts w:ascii="Tahoma" w:hAnsi="Tahoma" w:cs="Tahoma"/>
        </w:rPr>
      </w:pPr>
    </w:p>
    <w:p w14:paraId="744BEE6C" w14:textId="2227D9D8" w:rsidR="00031A96" w:rsidRPr="007E64EB" w:rsidRDefault="00710D79" w:rsidP="00031A96">
      <w:pPr>
        <w:ind w:right="-588"/>
        <w:rPr>
          <w:rFonts w:ascii="Tahoma" w:hAnsi="Tahoma" w:cs="Tahoma"/>
        </w:rPr>
      </w:pPr>
      <w:r>
        <w:rPr>
          <w:rFonts w:ascii="Tahoma" w:hAnsi="Tahoma" w:cs="Tahoma"/>
        </w:rPr>
        <w:t>Sohbet Society</w:t>
      </w:r>
      <w:r w:rsidR="00031A96" w:rsidRPr="007E64EB">
        <w:rPr>
          <w:rFonts w:ascii="Tahoma" w:hAnsi="Tahoma" w:cs="Tahoma"/>
        </w:rPr>
        <w:t xml:space="preserve"> will strive to ensure that its financial and administrative processes are c</w:t>
      </w:r>
      <w:r w:rsidR="00B22B09" w:rsidRPr="007E64EB">
        <w:rPr>
          <w:rFonts w:ascii="Tahoma" w:hAnsi="Tahoma" w:cs="Tahoma"/>
        </w:rPr>
        <w:t xml:space="preserve">arried out and </w:t>
      </w:r>
      <w:r w:rsidR="00031A96" w:rsidRPr="007E64EB">
        <w:rPr>
          <w:rFonts w:ascii="Tahoma" w:hAnsi="Tahoma" w:cs="Tahoma"/>
        </w:rPr>
        <w:t>reported honestly, accurately, transparently and accountably and that all decisions are taken</w:t>
      </w:r>
      <w:r w:rsidR="00B17C66" w:rsidRPr="007E64EB">
        <w:rPr>
          <w:rFonts w:ascii="Tahoma" w:hAnsi="Tahoma" w:cs="Tahoma"/>
        </w:rPr>
        <w:t xml:space="preserve"> objectively</w:t>
      </w:r>
      <w:r w:rsidR="00031A96" w:rsidRPr="007E64EB">
        <w:rPr>
          <w:rFonts w:ascii="Tahoma" w:hAnsi="Tahoma" w:cs="Tahoma"/>
        </w:rPr>
        <w:t xml:space="preserve"> </w:t>
      </w:r>
      <w:r w:rsidR="00B22B09" w:rsidRPr="007E64EB">
        <w:rPr>
          <w:rFonts w:ascii="Tahoma" w:hAnsi="Tahoma" w:cs="Tahoma"/>
        </w:rPr>
        <w:t>in the interests of the organisation</w:t>
      </w:r>
      <w:r w:rsidR="00B17C66" w:rsidRPr="007E64EB">
        <w:rPr>
          <w:rFonts w:ascii="Tahoma" w:hAnsi="Tahoma" w:cs="Tahoma"/>
        </w:rPr>
        <w:t>.</w:t>
      </w:r>
      <w:r w:rsidR="00031A96" w:rsidRPr="007E64EB">
        <w:rPr>
          <w:rFonts w:ascii="Tahoma" w:hAnsi="Tahoma" w:cs="Tahoma"/>
        </w:rPr>
        <w:t xml:space="preserve"> </w:t>
      </w:r>
      <w:r>
        <w:rPr>
          <w:rFonts w:ascii="Tahoma" w:hAnsi="Tahoma" w:cs="Tahoma"/>
        </w:rPr>
        <w:t>Sohbet Society</w:t>
      </w:r>
      <w:r w:rsidR="00031A96" w:rsidRPr="007E64EB">
        <w:rPr>
          <w:rFonts w:ascii="Tahoma" w:hAnsi="Tahoma" w:cs="Tahoma"/>
        </w:rPr>
        <w:t xml:space="preserve"> does not condone any behaviour that falls short of these principles. </w:t>
      </w:r>
    </w:p>
    <w:p w14:paraId="20069A59" w14:textId="77777777" w:rsidR="00031A96" w:rsidRPr="007E64EB" w:rsidRDefault="00031A96" w:rsidP="00031A96">
      <w:pPr>
        <w:ind w:right="-588"/>
        <w:rPr>
          <w:rFonts w:ascii="Tahoma" w:hAnsi="Tahoma" w:cs="Tahoma"/>
        </w:rPr>
      </w:pPr>
    </w:p>
    <w:p w14:paraId="385C1E93" w14:textId="77777777" w:rsidR="00031A96" w:rsidRPr="007E64EB" w:rsidRDefault="0029597F" w:rsidP="00031A96">
      <w:pPr>
        <w:ind w:right="-588"/>
        <w:rPr>
          <w:rFonts w:ascii="Tahoma" w:hAnsi="Tahoma" w:cs="Tahoma"/>
        </w:rPr>
      </w:pPr>
      <w:r w:rsidRPr="007E64EB">
        <w:rPr>
          <w:rFonts w:ascii="Tahoma" w:hAnsi="Tahoma" w:cs="Tahoma"/>
        </w:rPr>
        <w:t>Everyone in</w:t>
      </w:r>
      <w:r w:rsidR="00031A96" w:rsidRPr="007E64EB">
        <w:rPr>
          <w:rFonts w:ascii="Tahoma" w:hAnsi="Tahoma" w:cs="Tahoma"/>
        </w:rPr>
        <w:t xml:space="preserve"> the organisation ha</w:t>
      </w:r>
      <w:r w:rsidRPr="007E64EB">
        <w:rPr>
          <w:rFonts w:ascii="Tahoma" w:hAnsi="Tahoma" w:cs="Tahoma"/>
        </w:rPr>
        <w:t>s</w:t>
      </w:r>
      <w:r w:rsidR="00031A96" w:rsidRPr="007E64EB">
        <w:rPr>
          <w:rFonts w:ascii="Tahoma" w:hAnsi="Tahoma" w:cs="Tahoma"/>
        </w:rPr>
        <w:t xml:space="preserve"> a responsibility for putting these principles into practice and for reporting any breaches they discover.</w:t>
      </w:r>
    </w:p>
    <w:p w14:paraId="410DC9DD" w14:textId="77777777" w:rsidR="00031A96" w:rsidRPr="007E64EB" w:rsidRDefault="00031A96" w:rsidP="00031A96">
      <w:pPr>
        <w:ind w:right="-588"/>
        <w:rPr>
          <w:rFonts w:ascii="Tahoma" w:hAnsi="Tahoma" w:cs="Tahoma"/>
          <w:u w:val="single"/>
        </w:rPr>
      </w:pPr>
    </w:p>
    <w:p w14:paraId="490602AB" w14:textId="77777777" w:rsidR="00031A96" w:rsidRPr="007E64EB" w:rsidRDefault="00A45769" w:rsidP="00250B9F">
      <w:pPr>
        <w:numPr>
          <w:ilvl w:val="0"/>
          <w:numId w:val="11"/>
        </w:numPr>
        <w:tabs>
          <w:tab w:val="clear" w:pos="720"/>
          <w:tab w:val="num" w:pos="0"/>
        </w:tabs>
        <w:ind w:left="360" w:right="-588"/>
        <w:outlineLvl w:val="0"/>
        <w:rPr>
          <w:rFonts w:ascii="Tahoma" w:hAnsi="Tahoma" w:cs="Tahoma"/>
          <w:b/>
          <w:u w:val="single"/>
        </w:rPr>
      </w:pPr>
      <w:r w:rsidRPr="007E64EB">
        <w:rPr>
          <w:rFonts w:ascii="Tahoma" w:hAnsi="Tahoma" w:cs="Tahoma"/>
          <w:b/>
          <w:u w:val="single"/>
        </w:rPr>
        <w:t>What does this policy cover?</w:t>
      </w:r>
    </w:p>
    <w:p w14:paraId="06A13CBB" w14:textId="77777777" w:rsidR="00CA2AA2" w:rsidRPr="007E64EB" w:rsidRDefault="00CA2AA2" w:rsidP="00CA2AA2">
      <w:pPr>
        <w:ind w:left="360" w:right="-588"/>
        <w:outlineLvl w:val="0"/>
        <w:rPr>
          <w:rFonts w:ascii="Tahoma" w:hAnsi="Tahoma" w:cs="Tahoma"/>
          <w:b/>
          <w:u w:val="single"/>
        </w:rPr>
      </w:pPr>
    </w:p>
    <w:p w14:paraId="72A386E8" w14:textId="50AB4B88" w:rsidR="00CA2AA2" w:rsidRPr="007E64EB" w:rsidRDefault="00CA2AA2" w:rsidP="00CA2AA2">
      <w:pPr>
        <w:rPr>
          <w:rFonts w:ascii="Tahoma" w:hAnsi="Tahoma" w:cs="Tahoma"/>
        </w:rPr>
      </w:pPr>
      <w:r w:rsidRPr="007E64EB">
        <w:rPr>
          <w:rFonts w:ascii="Tahoma" w:hAnsi="Tahoma" w:cs="Tahoma"/>
        </w:rPr>
        <w:t xml:space="preserve">This policy covers </w:t>
      </w:r>
      <w:r w:rsidR="00826284" w:rsidRPr="007E64EB">
        <w:rPr>
          <w:rFonts w:ascii="Tahoma" w:hAnsi="Tahoma" w:cs="Tahoma"/>
        </w:rPr>
        <w:t>(a</w:t>
      </w:r>
      <w:r w:rsidRPr="007E64EB">
        <w:rPr>
          <w:rFonts w:ascii="Tahoma" w:hAnsi="Tahoma" w:cs="Tahoma"/>
        </w:rPr>
        <w:t xml:space="preserve">) fraud, </w:t>
      </w:r>
      <w:r w:rsidR="00826284" w:rsidRPr="007E64EB">
        <w:rPr>
          <w:rFonts w:ascii="Tahoma" w:hAnsi="Tahoma" w:cs="Tahoma"/>
        </w:rPr>
        <w:t>(b</w:t>
      </w:r>
      <w:r w:rsidRPr="007E64EB">
        <w:rPr>
          <w:rFonts w:ascii="Tahoma" w:hAnsi="Tahoma" w:cs="Tahoma"/>
        </w:rPr>
        <w:t xml:space="preserve">) theft and </w:t>
      </w:r>
      <w:r w:rsidR="00826284" w:rsidRPr="007E64EB">
        <w:rPr>
          <w:rFonts w:ascii="Tahoma" w:hAnsi="Tahoma" w:cs="Tahoma"/>
        </w:rPr>
        <w:t>(c</w:t>
      </w:r>
      <w:r w:rsidRPr="007E64EB">
        <w:rPr>
          <w:rFonts w:ascii="Tahoma" w:hAnsi="Tahoma" w:cs="Tahoma"/>
        </w:rPr>
        <w:t xml:space="preserve">) bribery: all three perpetrated while acting for or with </w:t>
      </w:r>
      <w:r w:rsidR="00710D79">
        <w:rPr>
          <w:rFonts w:ascii="Tahoma" w:hAnsi="Tahoma" w:cs="Tahoma"/>
        </w:rPr>
        <w:t>Sohbet Society</w:t>
      </w:r>
      <w:r w:rsidRPr="007E64EB">
        <w:rPr>
          <w:rFonts w:ascii="Tahoma" w:hAnsi="Tahoma" w:cs="Tahoma"/>
        </w:rPr>
        <w:t>.</w:t>
      </w:r>
    </w:p>
    <w:p w14:paraId="067B5C3C" w14:textId="77777777" w:rsidR="00CA2AA2" w:rsidRPr="007E64EB" w:rsidRDefault="00CA2AA2" w:rsidP="00CA2AA2">
      <w:pPr>
        <w:rPr>
          <w:rFonts w:ascii="Tahoma" w:hAnsi="Tahoma" w:cs="Tahoma"/>
        </w:rPr>
      </w:pPr>
    </w:p>
    <w:p w14:paraId="458E1747" w14:textId="77777777" w:rsidR="00CA2AA2" w:rsidRPr="007E64EB" w:rsidRDefault="00CA2AA2" w:rsidP="00CA2AA2">
      <w:pPr>
        <w:rPr>
          <w:rFonts w:ascii="Tahoma" w:hAnsi="Tahoma" w:cs="Tahoma"/>
        </w:rPr>
      </w:pPr>
      <w:r w:rsidRPr="007E64EB">
        <w:rPr>
          <w:rFonts w:ascii="Tahoma" w:hAnsi="Tahoma" w:cs="Tahoma"/>
        </w:rPr>
        <w:t>Attempted offences must be treated just as seriously as actual offences.</w:t>
      </w:r>
    </w:p>
    <w:p w14:paraId="771FE272" w14:textId="77777777" w:rsidR="00CA2AA2" w:rsidRPr="007E64EB" w:rsidRDefault="00CA2AA2" w:rsidP="00CA2AA2">
      <w:pPr>
        <w:ind w:right="-588"/>
        <w:outlineLvl w:val="0"/>
        <w:rPr>
          <w:rFonts w:ascii="Tahoma" w:hAnsi="Tahoma" w:cs="Tahoma"/>
        </w:rPr>
      </w:pPr>
    </w:p>
    <w:p w14:paraId="1D3F1F96" w14:textId="77777777" w:rsidR="00CA2AA2" w:rsidRPr="007E64EB" w:rsidRDefault="00826284" w:rsidP="00CA2AA2">
      <w:pPr>
        <w:ind w:right="-588"/>
        <w:outlineLvl w:val="0"/>
        <w:rPr>
          <w:rFonts w:ascii="Tahoma" w:hAnsi="Tahoma" w:cs="Tahoma"/>
          <w:b/>
        </w:rPr>
      </w:pPr>
      <w:r w:rsidRPr="007E64EB">
        <w:rPr>
          <w:rFonts w:ascii="Tahoma" w:hAnsi="Tahoma" w:cs="Tahoma"/>
          <w:b/>
        </w:rPr>
        <w:t>(a</w:t>
      </w:r>
      <w:r w:rsidR="00CA2AA2" w:rsidRPr="007E64EB">
        <w:rPr>
          <w:rFonts w:ascii="Tahoma" w:hAnsi="Tahoma" w:cs="Tahoma"/>
          <w:b/>
        </w:rPr>
        <w:t xml:space="preserve">) Fraud </w:t>
      </w:r>
    </w:p>
    <w:p w14:paraId="19AB6DD3" w14:textId="77777777" w:rsidR="00CA2AA2" w:rsidRPr="007E64EB" w:rsidRDefault="00A611F5" w:rsidP="00CA2AA2">
      <w:pPr>
        <w:ind w:right="-588"/>
        <w:outlineLvl w:val="0"/>
        <w:rPr>
          <w:rFonts w:ascii="Tahoma" w:hAnsi="Tahoma" w:cs="Tahoma"/>
        </w:rPr>
      </w:pPr>
      <w:r w:rsidRPr="007E64EB">
        <w:rPr>
          <w:rFonts w:ascii="Tahoma" w:hAnsi="Tahoma" w:cs="Tahoma"/>
        </w:rPr>
        <w:lastRenderedPageBreak/>
        <w:t>Fraud h</w:t>
      </w:r>
      <w:r w:rsidR="00CA2AA2" w:rsidRPr="007E64EB">
        <w:rPr>
          <w:rFonts w:ascii="Tahoma" w:hAnsi="Tahoma" w:cs="Tahoma"/>
        </w:rPr>
        <w:t>as three forms. In all forms, there is the intention of making a gain or causing a loss to another person or organisation:</w:t>
      </w:r>
    </w:p>
    <w:p w14:paraId="60A0F132" w14:textId="77777777" w:rsidR="00CA2AA2" w:rsidRPr="007E64EB" w:rsidRDefault="00CA2AA2" w:rsidP="00CA2AA2">
      <w:pPr>
        <w:ind w:right="-588"/>
        <w:outlineLvl w:val="0"/>
        <w:rPr>
          <w:rFonts w:ascii="Tahoma" w:hAnsi="Tahoma" w:cs="Tahoma"/>
        </w:rPr>
      </w:pPr>
    </w:p>
    <w:p w14:paraId="1951F830" w14:textId="77777777" w:rsidR="00CA2AA2" w:rsidRPr="007E64EB" w:rsidRDefault="00CA2AA2" w:rsidP="00CA2AA2">
      <w:pPr>
        <w:ind w:right="-588"/>
        <w:outlineLvl w:val="0"/>
        <w:rPr>
          <w:rFonts w:ascii="Tahoma" w:hAnsi="Tahoma" w:cs="Tahoma"/>
        </w:rPr>
      </w:pPr>
      <w:r w:rsidRPr="007E64EB">
        <w:rPr>
          <w:rFonts w:ascii="Tahoma" w:hAnsi="Tahoma" w:cs="Tahoma"/>
        </w:rPr>
        <w:t>(i)  Making an untrue or misleading statement</w:t>
      </w:r>
      <w:r w:rsidR="00077FB5" w:rsidRPr="007E64EB">
        <w:rPr>
          <w:rFonts w:ascii="Tahoma" w:hAnsi="Tahoma" w:cs="Tahoma"/>
        </w:rPr>
        <w:t>.</w:t>
      </w:r>
    </w:p>
    <w:p w14:paraId="78AB07ED" w14:textId="77777777" w:rsidR="00CA2AA2" w:rsidRPr="007E64EB" w:rsidRDefault="00CA2AA2" w:rsidP="00CA2AA2">
      <w:pPr>
        <w:ind w:right="-588"/>
        <w:outlineLvl w:val="0"/>
        <w:rPr>
          <w:rFonts w:ascii="Tahoma" w:hAnsi="Tahoma" w:cs="Tahoma"/>
        </w:rPr>
      </w:pPr>
      <w:r w:rsidRPr="007E64EB">
        <w:rPr>
          <w:rFonts w:ascii="Tahoma" w:hAnsi="Tahoma" w:cs="Tahoma"/>
        </w:rPr>
        <w:t>(ii) Failing to disclose information when there is a legal duty to disclose it</w:t>
      </w:r>
      <w:r w:rsidR="00077FB5" w:rsidRPr="007E64EB">
        <w:rPr>
          <w:rFonts w:ascii="Tahoma" w:hAnsi="Tahoma" w:cs="Tahoma"/>
        </w:rPr>
        <w:t>.</w:t>
      </w:r>
    </w:p>
    <w:p w14:paraId="545BFBAB" w14:textId="77777777" w:rsidR="00CA2AA2" w:rsidRPr="007E64EB" w:rsidRDefault="00CA2AA2" w:rsidP="00CA2AA2">
      <w:pPr>
        <w:ind w:right="-588"/>
        <w:outlineLvl w:val="0"/>
        <w:rPr>
          <w:rFonts w:ascii="Tahoma" w:hAnsi="Tahoma" w:cs="Tahoma"/>
        </w:rPr>
      </w:pPr>
      <w:r w:rsidRPr="007E64EB">
        <w:rPr>
          <w:rFonts w:ascii="Tahoma" w:hAnsi="Tahoma" w:cs="Tahoma"/>
        </w:rPr>
        <w:t>(iii) Abusing a position of trust</w:t>
      </w:r>
      <w:r w:rsidR="00077FB5" w:rsidRPr="007E64EB">
        <w:rPr>
          <w:rFonts w:ascii="Tahoma" w:hAnsi="Tahoma" w:cs="Tahoma"/>
        </w:rPr>
        <w:t>.</w:t>
      </w:r>
    </w:p>
    <w:p w14:paraId="67D2B09A" w14:textId="77777777" w:rsidR="00CA2AA2" w:rsidRPr="007E64EB" w:rsidRDefault="00CA2AA2" w:rsidP="00CA2AA2">
      <w:pPr>
        <w:ind w:right="-588"/>
        <w:outlineLvl w:val="0"/>
        <w:rPr>
          <w:rFonts w:ascii="Tahoma" w:hAnsi="Tahoma" w:cs="Tahoma"/>
        </w:rPr>
      </w:pPr>
    </w:p>
    <w:p w14:paraId="18CDE9DA" w14:textId="77777777" w:rsidR="00CA2AA2" w:rsidRPr="007E64EB" w:rsidRDefault="00CA2AA2" w:rsidP="00CA2AA2">
      <w:pPr>
        <w:ind w:right="-588"/>
        <w:outlineLvl w:val="0"/>
        <w:rPr>
          <w:rFonts w:ascii="Tahoma" w:hAnsi="Tahoma" w:cs="Tahoma"/>
        </w:rPr>
      </w:pPr>
      <w:r w:rsidRPr="007E64EB">
        <w:rPr>
          <w:rFonts w:ascii="Tahoma" w:hAnsi="Tahoma" w:cs="Tahoma"/>
        </w:rPr>
        <w:t>Examples might b</w:t>
      </w:r>
      <w:r w:rsidR="00A611F5" w:rsidRPr="007E64EB">
        <w:rPr>
          <w:rFonts w:ascii="Tahoma" w:hAnsi="Tahoma" w:cs="Tahoma"/>
        </w:rPr>
        <w:t>e:</w:t>
      </w:r>
    </w:p>
    <w:p w14:paraId="2E9104DF" w14:textId="77777777" w:rsidR="00CA2AA2" w:rsidRPr="007E64EB" w:rsidRDefault="00CA2AA2" w:rsidP="00CA2AA2">
      <w:pPr>
        <w:ind w:right="-588"/>
        <w:outlineLvl w:val="0"/>
        <w:rPr>
          <w:rFonts w:ascii="Tahoma" w:hAnsi="Tahoma" w:cs="Tahoma"/>
        </w:rPr>
      </w:pPr>
    </w:p>
    <w:p w14:paraId="0C74AD17" w14:textId="77777777" w:rsidR="00CA2AA2" w:rsidRPr="007E64EB" w:rsidRDefault="00A611F5" w:rsidP="00CA2AA2">
      <w:pPr>
        <w:numPr>
          <w:ilvl w:val="0"/>
          <w:numId w:val="24"/>
        </w:numPr>
        <w:ind w:right="-588"/>
        <w:outlineLvl w:val="0"/>
        <w:rPr>
          <w:rFonts w:ascii="Tahoma" w:hAnsi="Tahoma" w:cs="Tahoma"/>
        </w:rPr>
      </w:pPr>
      <w:r w:rsidRPr="007E64EB">
        <w:rPr>
          <w:rFonts w:ascii="Tahoma" w:hAnsi="Tahoma" w:cs="Tahoma"/>
        </w:rPr>
        <w:t>D</w:t>
      </w:r>
      <w:r w:rsidR="00CA2AA2" w:rsidRPr="007E64EB">
        <w:rPr>
          <w:rFonts w:ascii="Tahoma" w:hAnsi="Tahoma" w:cs="Tahoma"/>
        </w:rPr>
        <w:t>eliberately falsifying expenses for personal gain</w:t>
      </w:r>
      <w:r w:rsidRPr="007E64EB">
        <w:rPr>
          <w:rFonts w:ascii="Tahoma" w:hAnsi="Tahoma" w:cs="Tahoma"/>
        </w:rPr>
        <w:t>.</w:t>
      </w:r>
    </w:p>
    <w:p w14:paraId="7321092B" w14:textId="77777777" w:rsidR="00CB3FC0" w:rsidRPr="007E64EB" w:rsidRDefault="00A611F5" w:rsidP="00CA2AA2">
      <w:pPr>
        <w:numPr>
          <w:ilvl w:val="0"/>
          <w:numId w:val="24"/>
        </w:numPr>
        <w:ind w:right="-588"/>
        <w:outlineLvl w:val="0"/>
        <w:rPr>
          <w:rFonts w:ascii="Tahoma" w:hAnsi="Tahoma" w:cs="Tahoma"/>
        </w:rPr>
      </w:pPr>
      <w:r w:rsidRPr="007E64EB">
        <w:rPr>
          <w:rFonts w:ascii="Tahoma" w:hAnsi="Tahoma" w:cs="Tahoma"/>
        </w:rPr>
        <w:t>A</w:t>
      </w:r>
      <w:r w:rsidR="00CB3FC0" w:rsidRPr="007E64EB">
        <w:rPr>
          <w:rFonts w:ascii="Tahoma" w:hAnsi="Tahoma" w:cs="Tahoma"/>
        </w:rPr>
        <w:t xml:space="preserve"> bureau paying for a mobile phone contract used extensively for private use</w:t>
      </w:r>
      <w:r w:rsidRPr="007E64EB">
        <w:rPr>
          <w:rFonts w:ascii="Tahoma" w:hAnsi="Tahoma" w:cs="Tahoma"/>
        </w:rPr>
        <w:t>.</w:t>
      </w:r>
      <w:r w:rsidR="00CB3FC0" w:rsidRPr="007E64EB">
        <w:rPr>
          <w:rFonts w:ascii="Tahoma" w:hAnsi="Tahoma" w:cs="Tahoma"/>
        </w:rPr>
        <w:t xml:space="preserve"> </w:t>
      </w:r>
    </w:p>
    <w:p w14:paraId="5569B134" w14:textId="77777777" w:rsidR="00CA2AA2" w:rsidRPr="007E64EB" w:rsidRDefault="00A611F5" w:rsidP="00CA2AA2">
      <w:pPr>
        <w:numPr>
          <w:ilvl w:val="0"/>
          <w:numId w:val="24"/>
        </w:numPr>
        <w:ind w:right="-588"/>
        <w:outlineLvl w:val="0"/>
        <w:rPr>
          <w:rFonts w:ascii="Tahoma" w:hAnsi="Tahoma" w:cs="Tahoma"/>
        </w:rPr>
      </w:pPr>
      <w:r w:rsidRPr="007E64EB">
        <w:rPr>
          <w:rFonts w:ascii="Tahoma" w:hAnsi="Tahoma" w:cs="Tahoma"/>
        </w:rPr>
        <w:t>R</w:t>
      </w:r>
      <w:r w:rsidR="00CA2AA2" w:rsidRPr="007E64EB">
        <w:rPr>
          <w:rFonts w:ascii="Tahoma" w:hAnsi="Tahoma" w:cs="Tahoma"/>
        </w:rPr>
        <w:t>eceiving excessive remuneration</w:t>
      </w:r>
      <w:r w:rsidRPr="007E64EB">
        <w:rPr>
          <w:rFonts w:ascii="Tahoma" w:hAnsi="Tahoma" w:cs="Tahoma"/>
        </w:rPr>
        <w:t xml:space="preserve"> </w:t>
      </w:r>
      <w:r w:rsidR="00CA2AA2" w:rsidRPr="007E64EB">
        <w:rPr>
          <w:rFonts w:ascii="Tahoma" w:hAnsi="Tahoma" w:cs="Tahoma"/>
        </w:rPr>
        <w:t>/</w:t>
      </w:r>
      <w:r w:rsidRPr="007E64EB">
        <w:rPr>
          <w:rFonts w:ascii="Tahoma" w:hAnsi="Tahoma" w:cs="Tahoma"/>
        </w:rPr>
        <w:t xml:space="preserve"> </w:t>
      </w:r>
      <w:r w:rsidR="00CA2AA2" w:rsidRPr="007E64EB">
        <w:rPr>
          <w:rFonts w:ascii="Tahoma" w:hAnsi="Tahoma" w:cs="Tahoma"/>
        </w:rPr>
        <w:t>expenses without trustee board knowledge or authorisation</w:t>
      </w:r>
      <w:r w:rsidRPr="007E64EB">
        <w:rPr>
          <w:rFonts w:ascii="Tahoma" w:hAnsi="Tahoma" w:cs="Tahoma"/>
        </w:rPr>
        <w:t>.</w:t>
      </w:r>
    </w:p>
    <w:p w14:paraId="52BFF806" w14:textId="77777777" w:rsidR="000B3926" w:rsidRPr="007E64EB" w:rsidRDefault="00A611F5" w:rsidP="00CA2AA2">
      <w:pPr>
        <w:numPr>
          <w:ilvl w:val="0"/>
          <w:numId w:val="24"/>
        </w:numPr>
        <w:ind w:right="-588"/>
        <w:outlineLvl w:val="0"/>
        <w:rPr>
          <w:rFonts w:ascii="Tahoma" w:hAnsi="Tahoma" w:cs="Tahoma"/>
        </w:rPr>
      </w:pPr>
      <w:r w:rsidRPr="007E64EB">
        <w:rPr>
          <w:rFonts w:ascii="Tahoma" w:hAnsi="Tahoma" w:cs="Tahoma"/>
        </w:rPr>
        <w:t>A</w:t>
      </w:r>
      <w:r w:rsidR="00CA2AA2" w:rsidRPr="007E64EB">
        <w:rPr>
          <w:rFonts w:ascii="Tahoma" w:hAnsi="Tahoma" w:cs="Tahoma"/>
        </w:rPr>
        <w:t>mending accounting records to hide transactions designed for personal gain,</w:t>
      </w:r>
      <w:r w:rsidR="000B3926" w:rsidRPr="007E64EB">
        <w:rPr>
          <w:rFonts w:ascii="Tahoma" w:hAnsi="Tahoma" w:cs="Tahoma"/>
        </w:rPr>
        <w:t xml:space="preserve"> for example</w:t>
      </w:r>
    </w:p>
    <w:p w14:paraId="299AD9BE" w14:textId="77777777" w:rsidR="00CA2AA2" w:rsidRPr="007E64EB" w:rsidRDefault="00CA2AA2" w:rsidP="000B3926">
      <w:pPr>
        <w:numPr>
          <w:ilvl w:val="1"/>
          <w:numId w:val="24"/>
        </w:numPr>
        <w:ind w:right="-588"/>
        <w:outlineLvl w:val="0"/>
        <w:rPr>
          <w:rFonts w:ascii="Tahoma" w:hAnsi="Tahoma" w:cs="Tahoma"/>
        </w:rPr>
      </w:pPr>
      <w:r w:rsidRPr="007E64EB">
        <w:rPr>
          <w:rFonts w:ascii="Tahoma" w:hAnsi="Tahoma" w:cs="Tahoma"/>
        </w:rPr>
        <w:t>under-declaring VAT</w:t>
      </w:r>
    </w:p>
    <w:p w14:paraId="34A02684" w14:textId="77777777" w:rsidR="000B3926" w:rsidRPr="007E64EB" w:rsidRDefault="000B3926" w:rsidP="000B3926">
      <w:pPr>
        <w:numPr>
          <w:ilvl w:val="1"/>
          <w:numId w:val="24"/>
        </w:numPr>
        <w:ind w:right="-588"/>
        <w:outlineLvl w:val="0"/>
        <w:rPr>
          <w:rFonts w:ascii="Tahoma" w:hAnsi="Tahoma" w:cs="Tahoma"/>
        </w:rPr>
      </w:pPr>
      <w:r w:rsidRPr="007E64EB">
        <w:rPr>
          <w:rFonts w:ascii="Tahoma" w:hAnsi="Tahoma" w:cs="Tahoma"/>
        </w:rPr>
        <w:t>falsifying funder returns</w:t>
      </w:r>
    </w:p>
    <w:p w14:paraId="7EF25D48" w14:textId="2476B6F0" w:rsidR="00CA2AA2" w:rsidRPr="007E64EB" w:rsidRDefault="00A611F5" w:rsidP="00CA2AA2">
      <w:pPr>
        <w:numPr>
          <w:ilvl w:val="0"/>
          <w:numId w:val="24"/>
        </w:numPr>
        <w:ind w:right="-588"/>
        <w:outlineLvl w:val="0"/>
        <w:rPr>
          <w:rFonts w:ascii="Tahoma" w:hAnsi="Tahoma" w:cs="Tahoma"/>
        </w:rPr>
      </w:pPr>
      <w:r w:rsidRPr="007E64EB">
        <w:rPr>
          <w:rFonts w:ascii="Tahoma" w:hAnsi="Tahoma" w:cs="Tahoma"/>
        </w:rPr>
        <w:t>O</w:t>
      </w:r>
      <w:r w:rsidR="00CA2AA2" w:rsidRPr="007E64EB">
        <w:rPr>
          <w:rFonts w:ascii="Tahoma" w:hAnsi="Tahoma" w:cs="Tahoma"/>
        </w:rPr>
        <w:t xml:space="preserve">rdering and paying for goods that are for personal use, for example a </w:t>
      </w:r>
      <w:r w:rsidR="008A0692" w:rsidRPr="007E64EB">
        <w:rPr>
          <w:rFonts w:ascii="Tahoma" w:hAnsi="Tahoma" w:cs="Tahoma"/>
        </w:rPr>
        <w:t>smart phone</w:t>
      </w:r>
      <w:r w:rsidR="00CA2AA2" w:rsidRPr="007E64EB">
        <w:rPr>
          <w:rFonts w:ascii="Tahoma" w:hAnsi="Tahoma" w:cs="Tahoma"/>
        </w:rPr>
        <w:t xml:space="preserve"> delivered to a home address</w:t>
      </w:r>
      <w:r w:rsidRPr="007E64EB">
        <w:rPr>
          <w:rFonts w:ascii="Tahoma" w:hAnsi="Tahoma" w:cs="Tahoma"/>
        </w:rPr>
        <w:t>.</w:t>
      </w:r>
    </w:p>
    <w:p w14:paraId="32F1905D" w14:textId="77777777" w:rsidR="00CA2AA2" w:rsidRPr="007E64EB" w:rsidRDefault="00A611F5" w:rsidP="00CA2AA2">
      <w:pPr>
        <w:numPr>
          <w:ilvl w:val="0"/>
          <w:numId w:val="24"/>
        </w:numPr>
        <w:ind w:right="-588"/>
        <w:outlineLvl w:val="0"/>
        <w:rPr>
          <w:rFonts w:ascii="Tahoma" w:hAnsi="Tahoma" w:cs="Tahoma"/>
        </w:rPr>
      </w:pPr>
      <w:r w:rsidRPr="007E64EB">
        <w:rPr>
          <w:rFonts w:ascii="Tahoma" w:hAnsi="Tahoma" w:cs="Tahoma"/>
        </w:rPr>
        <w:t>S</w:t>
      </w:r>
      <w:r w:rsidR="00CA2AA2" w:rsidRPr="007E64EB">
        <w:rPr>
          <w:rFonts w:ascii="Tahoma" w:hAnsi="Tahoma" w:cs="Tahoma"/>
        </w:rPr>
        <w:t>oliciting donations</w:t>
      </w:r>
      <w:r w:rsidRPr="007E64EB">
        <w:rPr>
          <w:rFonts w:ascii="Tahoma" w:hAnsi="Tahoma" w:cs="Tahoma"/>
        </w:rPr>
        <w:t xml:space="preserve"> </w:t>
      </w:r>
      <w:r w:rsidR="00CA2AA2" w:rsidRPr="007E64EB">
        <w:rPr>
          <w:rFonts w:ascii="Tahoma" w:hAnsi="Tahoma" w:cs="Tahoma"/>
        </w:rPr>
        <w:t>/</w:t>
      </w:r>
      <w:r w:rsidRPr="007E64EB">
        <w:rPr>
          <w:rFonts w:ascii="Tahoma" w:hAnsi="Tahoma" w:cs="Tahoma"/>
        </w:rPr>
        <w:t xml:space="preserve"> </w:t>
      </w:r>
      <w:r w:rsidR="00CA2AA2" w:rsidRPr="007E64EB">
        <w:rPr>
          <w:rFonts w:ascii="Tahoma" w:hAnsi="Tahoma" w:cs="Tahoma"/>
        </w:rPr>
        <w:t>payments from clients and keeping the proceeds</w:t>
      </w:r>
      <w:r w:rsidRPr="007E64EB">
        <w:rPr>
          <w:rFonts w:ascii="Tahoma" w:hAnsi="Tahoma" w:cs="Tahoma"/>
        </w:rPr>
        <w:t>.</w:t>
      </w:r>
    </w:p>
    <w:p w14:paraId="783C0757" w14:textId="77777777" w:rsidR="00CA2AA2" w:rsidRPr="007E64EB" w:rsidRDefault="00A611F5" w:rsidP="00CA2AA2">
      <w:pPr>
        <w:numPr>
          <w:ilvl w:val="0"/>
          <w:numId w:val="24"/>
        </w:numPr>
        <w:ind w:right="-588"/>
        <w:outlineLvl w:val="0"/>
        <w:rPr>
          <w:rFonts w:ascii="Tahoma" w:hAnsi="Tahoma" w:cs="Tahoma"/>
        </w:rPr>
      </w:pPr>
      <w:r w:rsidRPr="007E64EB">
        <w:rPr>
          <w:rFonts w:ascii="Tahoma" w:hAnsi="Tahoma" w:cs="Tahoma"/>
        </w:rPr>
        <w:t>M</w:t>
      </w:r>
      <w:r w:rsidR="00CA2AA2" w:rsidRPr="007E64EB">
        <w:rPr>
          <w:rFonts w:ascii="Tahoma" w:hAnsi="Tahoma" w:cs="Tahoma"/>
        </w:rPr>
        <w:t>aking untrue statements to the board of trustees to cover up fraudulent activity</w:t>
      </w:r>
      <w:r w:rsidRPr="007E64EB">
        <w:rPr>
          <w:rFonts w:ascii="Tahoma" w:hAnsi="Tahoma" w:cs="Tahoma"/>
        </w:rPr>
        <w:t>.</w:t>
      </w:r>
    </w:p>
    <w:p w14:paraId="31F2805B" w14:textId="77777777" w:rsidR="00CA2AA2" w:rsidRPr="007E64EB" w:rsidRDefault="00A611F5" w:rsidP="00CA2AA2">
      <w:pPr>
        <w:numPr>
          <w:ilvl w:val="0"/>
          <w:numId w:val="24"/>
        </w:numPr>
        <w:ind w:right="-588"/>
        <w:outlineLvl w:val="0"/>
        <w:rPr>
          <w:rFonts w:ascii="Tahoma" w:hAnsi="Tahoma" w:cs="Tahoma"/>
        </w:rPr>
      </w:pPr>
      <w:r w:rsidRPr="007E64EB">
        <w:rPr>
          <w:rFonts w:ascii="Tahoma" w:hAnsi="Tahoma" w:cs="Tahoma"/>
        </w:rPr>
        <w:t>P</w:t>
      </w:r>
      <w:r w:rsidR="00CA2AA2" w:rsidRPr="007E64EB">
        <w:rPr>
          <w:rFonts w:ascii="Tahoma" w:hAnsi="Tahoma" w:cs="Tahoma"/>
        </w:rPr>
        <w:t>roviding bogus references</w:t>
      </w:r>
      <w:r w:rsidRPr="007E64EB">
        <w:rPr>
          <w:rFonts w:ascii="Tahoma" w:hAnsi="Tahoma" w:cs="Tahoma"/>
        </w:rPr>
        <w:t xml:space="preserve"> </w:t>
      </w:r>
      <w:r w:rsidR="00CA2AA2" w:rsidRPr="007E64EB">
        <w:rPr>
          <w:rFonts w:ascii="Tahoma" w:hAnsi="Tahoma" w:cs="Tahoma"/>
        </w:rPr>
        <w:t>/</w:t>
      </w:r>
      <w:r w:rsidRPr="007E64EB">
        <w:rPr>
          <w:rFonts w:ascii="Tahoma" w:hAnsi="Tahoma" w:cs="Tahoma"/>
        </w:rPr>
        <w:t xml:space="preserve"> </w:t>
      </w:r>
      <w:r w:rsidR="00CA2AA2" w:rsidRPr="007E64EB">
        <w:rPr>
          <w:rFonts w:ascii="Tahoma" w:hAnsi="Tahoma" w:cs="Tahoma"/>
        </w:rPr>
        <w:t>qualifications relevant to a position of trust within the bureau</w:t>
      </w:r>
      <w:r w:rsidR="00880F98" w:rsidRPr="007E64EB">
        <w:rPr>
          <w:rFonts w:ascii="Tahoma" w:hAnsi="Tahoma" w:cs="Tahoma"/>
        </w:rPr>
        <w:t>. (Note that some people are legally disqualified from acting as bureau trustees, including those convicted of an offence involving dishonesty or deception, and undischarged bankrupts).</w:t>
      </w:r>
    </w:p>
    <w:p w14:paraId="3F32DE54" w14:textId="77777777" w:rsidR="003E4A16" w:rsidRPr="007E64EB" w:rsidRDefault="003E4A16" w:rsidP="00CA2AA2">
      <w:pPr>
        <w:numPr>
          <w:ilvl w:val="0"/>
          <w:numId w:val="24"/>
        </w:numPr>
        <w:ind w:right="-588"/>
        <w:outlineLvl w:val="0"/>
        <w:rPr>
          <w:rFonts w:ascii="Tahoma" w:hAnsi="Tahoma" w:cs="Tahoma"/>
        </w:rPr>
      </w:pPr>
      <w:r w:rsidRPr="007E64EB">
        <w:rPr>
          <w:rFonts w:ascii="Tahoma" w:hAnsi="Tahoma" w:cs="Tahoma"/>
        </w:rPr>
        <w:t>Referring bureau clients to the adviser’s own business (or an associated business) for paid-for advice or other services</w:t>
      </w:r>
      <w:r w:rsidR="00A611F5" w:rsidRPr="007E64EB">
        <w:rPr>
          <w:rFonts w:ascii="Tahoma" w:hAnsi="Tahoma" w:cs="Tahoma"/>
        </w:rPr>
        <w:t>.</w:t>
      </w:r>
      <w:r w:rsidRPr="007E64EB">
        <w:rPr>
          <w:rFonts w:ascii="Tahoma" w:hAnsi="Tahoma" w:cs="Tahoma"/>
        </w:rPr>
        <w:t xml:space="preserve">  </w:t>
      </w:r>
    </w:p>
    <w:p w14:paraId="1D8809FE" w14:textId="77777777" w:rsidR="00CA2AA2" w:rsidRPr="007E64EB" w:rsidRDefault="00CA2AA2" w:rsidP="00CA2AA2">
      <w:pPr>
        <w:ind w:right="-588"/>
        <w:outlineLvl w:val="0"/>
        <w:rPr>
          <w:rFonts w:ascii="Tahoma" w:hAnsi="Tahoma" w:cs="Tahoma"/>
        </w:rPr>
      </w:pPr>
    </w:p>
    <w:p w14:paraId="06F42813" w14:textId="77777777" w:rsidR="00CA2AA2" w:rsidRPr="007E64EB" w:rsidRDefault="00CA2AA2" w:rsidP="00CA2AA2">
      <w:pPr>
        <w:ind w:right="-588"/>
        <w:outlineLvl w:val="0"/>
        <w:rPr>
          <w:rFonts w:ascii="Tahoma" w:hAnsi="Tahoma" w:cs="Tahoma"/>
        </w:rPr>
      </w:pPr>
    </w:p>
    <w:p w14:paraId="5FB2095D" w14:textId="77777777" w:rsidR="00CA2AA2" w:rsidRPr="007E64EB" w:rsidRDefault="00826284" w:rsidP="00CA2AA2">
      <w:pPr>
        <w:ind w:right="-588"/>
        <w:outlineLvl w:val="0"/>
        <w:rPr>
          <w:rFonts w:ascii="Tahoma" w:hAnsi="Tahoma" w:cs="Tahoma"/>
          <w:b/>
        </w:rPr>
      </w:pPr>
      <w:r w:rsidRPr="007E64EB">
        <w:rPr>
          <w:rFonts w:ascii="Tahoma" w:hAnsi="Tahoma" w:cs="Tahoma"/>
          <w:b/>
        </w:rPr>
        <w:t>(b</w:t>
      </w:r>
      <w:r w:rsidR="00CA2AA2" w:rsidRPr="007E64EB">
        <w:rPr>
          <w:rFonts w:ascii="Tahoma" w:hAnsi="Tahoma" w:cs="Tahoma"/>
          <w:b/>
        </w:rPr>
        <w:t>) Theft</w:t>
      </w:r>
    </w:p>
    <w:p w14:paraId="4C1E11EC" w14:textId="77777777" w:rsidR="00CA2AA2" w:rsidRPr="007E64EB" w:rsidRDefault="00CA2AA2" w:rsidP="00CA2AA2">
      <w:pPr>
        <w:ind w:right="-588"/>
        <w:outlineLvl w:val="0"/>
        <w:rPr>
          <w:rFonts w:ascii="Tahoma" w:hAnsi="Tahoma" w:cs="Tahoma"/>
        </w:rPr>
      </w:pPr>
      <w:r w:rsidRPr="007E64EB">
        <w:rPr>
          <w:rFonts w:ascii="Tahoma" w:hAnsi="Tahoma" w:cs="Tahoma"/>
        </w:rPr>
        <w:t xml:space="preserve">Theft is dishonestly appropriating property belonging to another with the intention of permanently depriving the other of it. </w:t>
      </w:r>
      <w:r w:rsidR="00B05A79" w:rsidRPr="007E64EB">
        <w:rPr>
          <w:rFonts w:ascii="Tahoma" w:hAnsi="Tahoma" w:cs="Tahoma"/>
        </w:rPr>
        <w:t>This would also include false accounting.</w:t>
      </w:r>
    </w:p>
    <w:p w14:paraId="38A25C1B" w14:textId="77777777" w:rsidR="00CA2AA2" w:rsidRPr="007E64EB" w:rsidRDefault="00CA2AA2" w:rsidP="00CA2AA2">
      <w:pPr>
        <w:ind w:right="-588"/>
        <w:outlineLvl w:val="0"/>
        <w:rPr>
          <w:rFonts w:ascii="Tahoma" w:hAnsi="Tahoma" w:cs="Tahoma"/>
          <w:u w:val="single"/>
        </w:rPr>
      </w:pPr>
    </w:p>
    <w:p w14:paraId="47B45BB0" w14:textId="77777777" w:rsidR="00CA2AA2" w:rsidRPr="007E64EB" w:rsidRDefault="00CA2AA2" w:rsidP="00CA2AA2">
      <w:pPr>
        <w:ind w:right="-588"/>
        <w:outlineLvl w:val="0"/>
        <w:rPr>
          <w:rFonts w:ascii="Tahoma" w:hAnsi="Tahoma" w:cs="Tahoma"/>
        </w:rPr>
      </w:pPr>
      <w:r w:rsidRPr="007E64EB">
        <w:rPr>
          <w:rFonts w:ascii="Tahoma" w:hAnsi="Tahoma" w:cs="Tahoma"/>
        </w:rPr>
        <w:t>Examples might be</w:t>
      </w:r>
      <w:r w:rsidR="00A611F5" w:rsidRPr="007E64EB">
        <w:rPr>
          <w:rFonts w:ascii="Tahoma" w:hAnsi="Tahoma" w:cs="Tahoma"/>
        </w:rPr>
        <w:t>:</w:t>
      </w:r>
    </w:p>
    <w:p w14:paraId="6D2E4DA5" w14:textId="77777777" w:rsidR="00CA2AA2" w:rsidRPr="007E64EB" w:rsidRDefault="00CA2AA2" w:rsidP="00CA2AA2">
      <w:pPr>
        <w:ind w:right="-588"/>
        <w:outlineLvl w:val="0"/>
        <w:rPr>
          <w:rFonts w:ascii="Tahoma" w:hAnsi="Tahoma" w:cs="Tahoma"/>
        </w:rPr>
      </w:pPr>
    </w:p>
    <w:p w14:paraId="2465A390" w14:textId="77777777" w:rsidR="00CA2AA2" w:rsidRPr="007E64EB" w:rsidRDefault="00A611F5" w:rsidP="00CA2AA2">
      <w:pPr>
        <w:numPr>
          <w:ilvl w:val="0"/>
          <w:numId w:val="24"/>
        </w:numPr>
        <w:ind w:right="-588"/>
        <w:outlineLvl w:val="0"/>
        <w:rPr>
          <w:rFonts w:ascii="Tahoma" w:hAnsi="Tahoma" w:cs="Tahoma"/>
        </w:rPr>
      </w:pPr>
      <w:r w:rsidRPr="007E64EB">
        <w:rPr>
          <w:rFonts w:ascii="Tahoma" w:hAnsi="Tahoma" w:cs="Tahoma"/>
        </w:rPr>
        <w:t>S</w:t>
      </w:r>
      <w:r w:rsidR="00CA2AA2" w:rsidRPr="007E64EB">
        <w:rPr>
          <w:rFonts w:ascii="Tahoma" w:hAnsi="Tahoma" w:cs="Tahoma"/>
        </w:rPr>
        <w:t>tealing cash donations and amending income records</w:t>
      </w:r>
      <w:r w:rsidRPr="007E64EB">
        <w:rPr>
          <w:rFonts w:ascii="Tahoma" w:hAnsi="Tahoma" w:cs="Tahoma"/>
        </w:rPr>
        <w:t>.</w:t>
      </w:r>
    </w:p>
    <w:p w14:paraId="6A407F16" w14:textId="77777777" w:rsidR="00CB71DD" w:rsidRPr="007E64EB" w:rsidRDefault="00A611F5" w:rsidP="00CA2AA2">
      <w:pPr>
        <w:numPr>
          <w:ilvl w:val="0"/>
          <w:numId w:val="24"/>
        </w:numPr>
        <w:ind w:right="-588"/>
        <w:outlineLvl w:val="0"/>
        <w:rPr>
          <w:rFonts w:ascii="Tahoma" w:hAnsi="Tahoma" w:cs="Tahoma"/>
        </w:rPr>
      </w:pPr>
      <w:r w:rsidRPr="007E64EB">
        <w:rPr>
          <w:rFonts w:ascii="Tahoma" w:hAnsi="Tahoma" w:cs="Tahoma"/>
        </w:rPr>
        <w:t>S</w:t>
      </w:r>
      <w:r w:rsidR="00CB71DD" w:rsidRPr="007E64EB">
        <w:rPr>
          <w:rFonts w:ascii="Tahoma" w:hAnsi="Tahoma" w:cs="Tahoma"/>
        </w:rPr>
        <w:t>tealing petty cash and falsifying receipts</w:t>
      </w:r>
      <w:r w:rsidRPr="007E64EB">
        <w:rPr>
          <w:rFonts w:ascii="Tahoma" w:hAnsi="Tahoma" w:cs="Tahoma"/>
        </w:rPr>
        <w:t>.</w:t>
      </w:r>
    </w:p>
    <w:p w14:paraId="47585C8A" w14:textId="77777777" w:rsidR="00CA2AA2" w:rsidRPr="007E64EB" w:rsidRDefault="00A611F5" w:rsidP="00CA2AA2">
      <w:pPr>
        <w:numPr>
          <w:ilvl w:val="0"/>
          <w:numId w:val="24"/>
        </w:numPr>
        <w:ind w:right="-588"/>
        <w:outlineLvl w:val="0"/>
        <w:rPr>
          <w:rFonts w:ascii="Tahoma" w:hAnsi="Tahoma" w:cs="Tahoma"/>
        </w:rPr>
      </w:pPr>
      <w:r w:rsidRPr="007E64EB">
        <w:rPr>
          <w:rFonts w:ascii="Tahoma" w:hAnsi="Tahoma" w:cs="Tahoma"/>
        </w:rPr>
        <w:t>T</w:t>
      </w:r>
      <w:r w:rsidR="00CA2AA2" w:rsidRPr="007E64EB">
        <w:rPr>
          <w:rFonts w:ascii="Tahoma" w:hAnsi="Tahoma" w:cs="Tahoma"/>
        </w:rPr>
        <w:t>ransferring amounts into a personal bank account</w:t>
      </w:r>
      <w:r w:rsidRPr="007E64EB">
        <w:rPr>
          <w:rFonts w:ascii="Tahoma" w:hAnsi="Tahoma" w:cs="Tahoma"/>
        </w:rPr>
        <w:t>.</w:t>
      </w:r>
    </w:p>
    <w:p w14:paraId="23E2E30A" w14:textId="77777777" w:rsidR="00CA2AA2" w:rsidRPr="007E64EB" w:rsidRDefault="00A611F5" w:rsidP="00CA2AA2">
      <w:pPr>
        <w:numPr>
          <w:ilvl w:val="0"/>
          <w:numId w:val="24"/>
        </w:numPr>
        <w:ind w:right="-588"/>
        <w:outlineLvl w:val="0"/>
        <w:rPr>
          <w:rFonts w:ascii="Tahoma" w:hAnsi="Tahoma" w:cs="Tahoma"/>
        </w:rPr>
      </w:pPr>
      <w:r w:rsidRPr="007E64EB">
        <w:rPr>
          <w:rFonts w:ascii="Tahoma" w:hAnsi="Tahoma" w:cs="Tahoma"/>
        </w:rPr>
        <w:t>S</w:t>
      </w:r>
      <w:r w:rsidR="00CA2AA2" w:rsidRPr="007E64EB">
        <w:rPr>
          <w:rFonts w:ascii="Tahoma" w:hAnsi="Tahoma" w:cs="Tahoma"/>
        </w:rPr>
        <w:t>etting up fictitious suppliers and making payments to them</w:t>
      </w:r>
      <w:r w:rsidRPr="007E64EB">
        <w:rPr>
          <w:rFonts w:ascii="Tahoma" w:hAnsi="Tahoma" w:cs="Tahoma"/>
        </w:rPr>
        <w:t>.</w:t>
      </w:r>
    </w:p>
    <w:p w14:paraId="522CC65B" w14:textId="77777777" w:rsidR="00CA2AA2" w:rsidRPr="007E64EB" w:rsidRDefault="00A611F5" w:rsidP="00CA2AA2">
      <w:pPr>
        <w:numPr>
          <w:ilvl w:val="0"/>
          <w:numId w:val="24"/>
        </w:numPr>
        <w:ind w:right="-588"/>
        <w:outlineLvl w:val="0"/>
        <w:rPr>
          <w:rFonts w:ascii="Tahoma" w:hAnsi="Tahoma" w:cs="Tahoma"/>
        </w:rPr>
      </w:pPr>
      <w:r w:rsidRPr="007E64EB">
        <w:rPr>
          <w:rFonts w:ascii="Tahoma" w:hAnsi="Tahoma" w:cs="Tahoma"/>
        </w:rPr>
        <w:t>S</w:t>
      </w:r>
      <w:r w:rsidR="00CA2AA2" w:rsidRPr="007E64EB">
        <w:rPr>
          <w:rFonts w:ascii="Tahoma" w:hAnsi="Tahoma" w:cs="Tahoma"/>
        </w:rPr>
        <w:t>etting up fictitious employees on the payroll and making payments</w:t>
      </w:r>
      <w:r w:rsidRPr="007E64EB">
        <w:rPr>
          <w:rFonts w:ascii="Tahoma" w:hAnsi="Tahoma" w:cs="Tahoma"/>
        </w:rPr>
        <w:t>.</w:t>
      </w:r>
    </w:p>
    <w:p w14:paraId="1AC27517" w14:textId="77777777" w:rsidR="00CA2AA2" w:rsidRPr="007E64EB" w:rsidRDefault="00A611F5" w:rsidP="00CA2AA2">
      <w:pPr>
        <w:numPr>
          <w:ilvl w:val="0"/>
          <w:numId w:val="24"/>
        </w:numPr>
        <w:ind w:right="-588"/>
        <w:outlineLvl w:val="0"/>
        <w:rPr>
          <w:rFonts w:ascii="Tahoma" w:hAnsi="Tahoma" w:cs="Tahoma"/>
        </w:rPr>
      </w:pPr>
      <w:r w:rsidRPr="007E64EB">
        <w:rPr>
          <w:rFonts w:ascii="Tahoma" w:hAnsi="Tahoma" w:cs="Tahoma"/>
        </w:rPr>
        <w:t>S</w:t>
      </w:r>
      <w:r w:rsidR="00CA2AA2" w:rsidRPr="007E64EB">
        <w:rPr>
          <w:rFonts w:ascii="Tahoma" w:hAnsi="Tahoma" w:cs="Tahoma"/>
        </w:rPr>
        <w:t xml:space="preserve">tealing bureau </w:t>
      </w:r>
      <w:r w:rsidR="00153EC8" w:rsidRPr="007E64EB">
        <w:rPr>
          <w:rFonts w:ascii="Tahoma" w:hAnsi="Tahoma" w:cs="Tahoma"/>
        </w:rPr>
        <w:t>property</w:t>
      </w:r>
      <w:r w:rsidR="00CA2AA2" w:rsidRPr="007E64EB">
        <w:rPr>
          <w:rFonts w:ascii="Tahoma" w:hAnsi="Tahoma" w:cs="Tahoma"/>
        </w:rPr>
        <w:t xml:space="preserve"> for personal use – e.g. laptop</w:t>
      </w:r>
      <w:r w:rsidR="00153EC8" w:rsidRPr="007E64EB">
        <w:rPr>
          <w:rFonts w:ascii="Tahoma" w:hAnsi="Tahoma" w:cs="Tahoma"/>
        </w:rPr>
        <w:t>, office supplies or equipment</w:t>
      </w:r>
      <w:r w:rsidRPr="007E64EB">
        <w:rPr>
          <w:rFonts w:ascii="Tahoma" w:hAnsi="Tahoma" w:cs="Tahoma"/>
        </w:rPr>
        <w:t>.</w:t>
      </w:r>
    </w:p>
    <w:p w14:paraId="3112B9A4" w14:textId="77777777" w:rsidR="00CA2AA2" w:rsidRPr="007E64EB" w:rsidRDefault="00CA2AA2" w:rsidP="00CA2AA2">
      <w:pPr>
        <w:ind w:right="-588"/>
        <w:outlineLvl w:val="0"/>
        <w:rPr>
          <w:rFonts w:ascii="Tahoma" w:hAnsi="Tahoma" w:cs="Tahoma"/>
        </w:rPr>
      </w:pPr>
    </w:p>
    <w:p w14:paraId="36688A97" w14:textId="77777777" w:rsidR="00CA2AA2" w:rsidRPr="007E64EB" w:rsidRDefault="00826284" w:rsidP="00CA2AA2">
      <w:pPr>
        <w:ind w:right="-588"/>
        <w:outlineLvl w:val="0"/>
        <w:rPr>
          <w:rFonts w:ascii="Tahoma" w:hAnsi="Tahoma" w:cs="Tahoma"/>
          <w:b/>
        </w:rPr>
      </w:pPr>
      <w:r w:rsidRPr="007E64EB">
        <w:rPr>
          <w:rFonts w:ascii="Tahoma" w:hAnsi="Tahoma" w:cs="Tahoma"/>
          <w:b/>
        </w:rPr>
        <w:t>(c</w:t>
      </w:r>
      <w:r w:rsidR="00CA2AA2" w:rsidRPr="007E64EB">
        <w:rPr>
          <w:rFonts w:ascii="Tahoma" w:hAnsi="Tahoma" w:cs="Tahoma"/>
          <w:b/>
        </w:rPr>
        <w:t>) Bribery</w:t>
      </w:r>
    </w:p>
    <w:p w14:paraId="63999DAB" w14:textId="77777777" w:rsidR="00CA2AA2" w:rsidRPr="007E64EB" w:rsidRDefault="00CA2AA2" w:rsidP="00CA2AA2">
      <w:pPr>
        <w:ind w:right="-588"/>
        <w:outlineLvl w:val="0"/>
        <w:rPr>
          <w:rFonts w:ascii="Tahoma" w:hAnsi="Tahoma" w:cs="Tahoma"/>
          <w:u w:val="single"/>
        </w:rPr>
      </w:pPr>
    </w:p>
    <w:p w14:paraId="174288A8" w14:textId="77777777" w:rsidR="00CA2AA2" w:rsidRPr="007E64EB" w:rsidRDefault="00CA2AA2" w:rsidP="00CA2AA2">
      <w:pPr>
        <w:rPr>
          <w:rFonts w:ascii="Tahoma" w:hAnsi="Tahoma" w:cs="Tahoma"/>
        </w:rPr>
      </w:pPr>
      <w:r w:rsidRPr="007E64EB">
        <w:rPr>
          <w:rFonts w:ascii="Tahoma" w:hAnsi="Tahoma" w:cs="Tahoma"/>
        </w:rPr>
        <w:t xml:space="preserve">Bribery is an inducement or reward offered, promised or provided in order to gain any commercial, contractual, regulatory or personal advantage. Both the giving and receiving of bribes are criminal offences and can be committed by individuals or organisations. </w:t>
      </w:r>
      <w:r w:rsidRPr="007E64EB">
        <w:rPr>
          <w:rFonts w:ascii="Tahoma" w:hAnsi="Tahoma" w:cs="Tahoma"/>
        </w:rPr>
        <w:lastRenderedPageBreak/>
        <w:t xml:space="preserve">Organisations can be liable for failing to prevent the payment of bribes even if they are not aware that bribery is taking place. </w:t>
      </w:r>
    </w:p>
    <w:p w14:paraId="6E815F35" w14:textId="77777777" w:rsidR="00CA2AA2" w:rsidRPr="007E64EB" w:rsidRDefault="00CA2AA2" w:rsidP="00CA2AA2">
      <w:pPr>
        <w:rPr>
          <w:rFonts w:ascii="Tahoma" w:hAnsi="Tahoma" w:cs="Tahoma"/>
        </w:rPr>
      </w:pPr>
    </w:p>
    <w:p w14:paraId="742E6DB6" w14:textId="77777777" w:rsidR="00CA2AA2" w:rsidRPr="007E64EB" w:rsidRDefault="00CA2AA2" w:rsidP="00CA2AA2">
      <w:pPr>
        <w:rPr>
          <w:rFonts w:ascii="Tahoma" w:hAnsi="Tahoma" w:cs="Tahoma"/>
        </w:rPr>
      </w:pPr>
      <w:r w:rsidRPr="007E64EB">
        <w:rPr>
          <w:rFonts w:ascii="Tahoma" w:hAnsi="Tahoma" w:cs="Tahoma"/>
        </w:rPr>
        <w:t>Examples might be</w:t>
      </w:r>
      <w:r w:rsidR="00A611F5" w:rsidRPr="007E64EB">
        <w:rPr>
          <w:rFonts w:ascii="Tahoma" w:hAnsi="Tahoma" w:cs="Tahoma"/>
        </w:rPr>
        <w:t>:</w:t>
      </w:r>
    </w:p>
    <w:p w14:paraId="3433C9E4" w14:textId="77777777" w:rsidR="00CA2AA2" w:rsidRPr="007E64EB" w:rsidRDefault="00CA2AA2" w:rsidP="00CA2AA2">
      <w:pPr>
        <w:rPr>
          <w:rFonts w:ascii="Tahoma" w:hAnsi="Tahoma" w:cs="Tahoma"/>
        </w:rPr>
      </w:pPr>
    </w:p>
    <w:p w14:paraId="41D50386" w14:textId="77777777" w:rsidR="00CA2AA2" w:rsidRPr="007E64EB" w:rsidRDefault="00A611F5" w:rsidP="00CA2AA2">
      <w:pPr>
        <w:numPr>
          <w:ilvl w:val="0"/>
          <w:numId w:val="24"/>
        </w:numPr>
        <w:rPr>
          <w:rFonts w:ascii="Tahoma" w:hAnsi="Tahoma" w:cs="Tahoma"/>
        </w:rPr>
      </w:pPr>
      <w:r w:rsidRPr="007E64EB">
        <w:rPr>
          <w:rFonts w:ascii="Tahoma" w:hAnsi="Tahoma" w:cs="Tahoma"/>
        </w:rPr>
        <w:t>S</w:t>
      </w:r>
      <w:r w:rsidR="00CA2AA2" w:rsidRPr="007E64EB">
        <w:rPr>
          <w:rFonts w:ascii="Tahoma" w:hAnsi="Tahoma" w:cs="Tahoma"/>
        </w:rPr>
        <w:t xml:space="preserve">oliciting or receiving payments </w:t>
      </w:r>
      <w:r w:rsidR="000B3926" w:rsidRPr="007E64EB">
        <w:rPr>
          <w:rFonts w:ascii="Tahoma" w:hAnsi="Tahoma" w:cs="Tahoma"/>
        </w:rPr>
        <w:t>or gifts from a bureau supplier</w:t>
      </w:r>
      <w:r w:rsidRPr="007E64EB">
        <w:rPr>
          <w:rFonts w:ascii="Tahoma" w:hAnsi="Tahoma" w:cs="Tahoma"/>
        </w:rPr>
        <w:t>.</w:t>
      </w:r>
      <w:r w:rsidR="000B3926" w:rsidRPr="007E64EB">
        <w:rPr>
          <w:rFonts w:ascii="Tahoma" w:hAnsi="Tahoma" w:cs="Tahoma"/>
        </w:rPr>
        <w:t xml:space="preserve"> </w:t>
      </w:r>
    </w:p>
    <w:p w14:paraId="23F50166" w14:textId="77777777" w:rsidR="00CA2AA2" w:rsidRPr="007E64EB" w:rsidRDefault="00A611F5" w:rsidP="00CA2AA2">
      <w:pPr>
        <w:numPr>
          <w:ilvl w:val="0"/>
          <w:numId w:val="24"/>
        </w:numPr>
        <w:rPr>
          <w:rFonts w:ascii="Tahoma" w:hAnsi="Tahoma" w:cs="Tahoma"/>
        </w:rPr>
      </w:pPr>
      <w:r w:rsidRPr="007E64EB">
        <w:rPr>
          <w:rFonts w:ascii="Tahoma" w:hAnsi="Tahoma" w:cs="Tahoma"/>
        </w:rPr>
        <w:t>A</w:t>
      </w:r>
      <w:r w:rsidR="00CA2AA2" w:rsidRPr="007E64EB">
        <w:rPr>
          <w:rFonts w:ascii="Tahoma" w:hAnsi="Tahoma" w:cs="Tahoma"/>
        </w:rPr>
        <w:t>n adviser agreeing to fast-track client cases for cash payments</w:t>
      </w:r>
      <w:r w:rsidRPr="007E64EB">
        <w:rPr>
          <w:rFonts w:ascii="Tahoma" w:hAnsi="Tahoma" w:cs="Tahoma"/>
        </w:rPr>
        <w:t>.</w:t>
      </w:r>
    </w:p>
    <w:p w14:paraId="0943781B" w14:textId="77777777" w:rsidR="00CA2AA2" w:rsidRPr="007E64EB" w:rsidRDefault="00A611F5" w:rsidP="00CA2AA2">
      <w:pPr>
        <w:numPr>
          <w:ilvl w:val="0"/>
          <w:numId w:val="24"/>
        </w:numPr>
        <w:rPr>
          <w:rFonts w:ascii="Tahoma" w:hAnsi="Tahoma" w:cs="Tahoma"/>
        </w:rPr>
      </w:pPr>
      <w:r w:rsidRPr="007E64EB">
        <w:rPr>
          <w:rFonts w:ascii="Tahoma" w:hAnsi="Tahoma" w:cs="Tahoma"/>
        </w:rPr>
        <w:t>M</w:t>
      </w:r>
      <w:r w:rsidR="00CA2AA2" w:rsidRPr="007E64EB">
        <w:rPr>
          <w:rFonts w:ascii="Tahoma" w:hAnsi="Tahoma" w:cs="Tahoma"/>
        </w:rPr>
        <w:t>aking offers or inducements to secure funding for the bureau, for example to see what other competitors have bid.</w:t>
      </w:r>
    </w:p>
    <w:p w14:paraId="7C63534F" w14:textId="77777777" w:rsidR="003C0229" w:rsidRPr="007E64EB" w:rsidRDefault="00A611F5" w:rsidP="00CA2AA2">
      <w:pPr>
        <w:numPr>
          <w:ilvl w:val="0"/>
          <w:numId w:val="24"/>
        </w:numPr>
        <w:rPr>
          <w:rFonts w:ascii="Tahoma" w:hAnsi="Tahoma" w:cs="Tahoma"/>
        </w:rPr>
      </w:pPr>
      <w:r w:rsidRPr="007E64EB">
        <w:rPr>
          <w:rFonts w:ascii="Tahoma" w:hAnsi="Tahoma" w:cs="Tahoma"/>
        </w:rPr>
        <w:t>U</w:t>
      </w:r>
      <w:r w:rsidR="003C0229" w:rsidRPr="007E64EB">
        <w:rPr>
          <w:rFonts w:ascii="Tahoma" w:hAnsi="Tahoma" w:cs="Tahoma"/>
        </w:rPr>
        <w:t>sing insider knowledge (</w:t>
      </w:r>
      <w:r w:rsidR="004D1F11" w:rsidRPr="007E64EB">
        <w:rPr>
          <w:rFonts w:ascii="Tahoma" w:hAnsi="Tahoma" w:cs="Tahoma"/>
        </w:rPr>
        <w:t xml:space="preserve">e.g. through </w:t>
      </w:r>
      <w:r w:rsidR="003C0229" w:rsidRPr="007E64EB">
        <w:rPr>
          <w:rFonts w:ascii="Tahoma" w:hAnsi="Tahoma" w:cs="Tahoma"/>
        </w:rPr>
        <w:t>friends, contacts) and inducements (</w:t>
      </w:r>
      <w:r w:rsidR="004D1F11" w:rsidRPr="007E64EB">
        <w:rPr>
          <w:rFonts w:ascii="Tahoma" w:hAnsi="Tahoma" w:cs="Tahoma"/>
        </w:rPr>
        <w:t>e.g. restaurant meals</w:t>
      </w:r>
      <w:r w:rsidR="003C0229" w:rsidRPr="007E64EB">
        <w:rPr>
          <w:rFonts w:ascii="Tahoma" w:hAnsi="Tahoma" w:cs="Tahoma"/>
        </w:rPr>
        <w:t>, gifts, tickets) to gain an unfair advantage in a bidding process.</w:t>
      </w:r>
    </w:p>
    <w:p w14:paraId="0980040D" w14:textId="77777777" w:rsidR="00CA2AA2" w:rsidRPr="007E64EB" w:rsidRDefault="00CA2AA2" w:rsidP="00CA2AA2">
      <w:pPr>
        <w:rPr>
          <w:rFonts w:ascii="Tahoma" w:hAnsi="Tahoma" w:cs="Tahoma"/>
        </w:rPr>
      </w:pPr>
    </w:p>
    <w:p w14:paraId="0F280E10" w14:textId="77777777" w:rsidR="00CA2AA2" w:rsidRPr="007E64EB" w:rsidRDefault="00CA2AA2" w:rsidP="00CA2AA2">
      <w:pPr>
        <w:ind w:right="-588"/>
        <w:outlineLvl w:val="0"/>
        <w:rPr>
          <w:rFonts w:ascii="Tahoma" w:hAnsi="Tahoma" w:cs="Tahoma"/>
        </w:rPr>
      </w:pPr>
      <w:r w:rsidRPr="007E64EB">
        <w:rPr>
          <w:rFonts w:ascii="Tahoma" w:hAnsi="Tahoma" w:cs="Tahoma"/>
        </w:rPr>
        <w:t>In practice there may be a blurring of what constitutes fraud, theft and bribery – an activity may be all three.</w:t>
      </w:r>
    </w:p>
    <w:p w14:paraId="0EB03D27" w14:textId="77777777" w:rsidR="00031A96" w:rsidRPr="007E64EB" w:rsidRDefault="005C6517" w:rsidP="00CA2AA2">
      <w:pPr>
        <w:rPr>
          <w:rFonts w:ascii="Tahoma" w:hAnsi="Tahoma" w:cs="Tahoma"/>
        </w:rPr>
      </w:pPr>
      <w:r w:rsidRPr="007E64EB">
        <w:rPr>
          <w:rFonts w:ascii="Tahoma" w:hAnsi="Tahoma" w:cs="Tahoma"/>
        </w:rPr>
        <w:t xml:space="preserve"> </w:t>
      </w:r>
      <w:r w:rsidR="00031A96" w:rsidRPr="007E64EB">
        <w:rPr>
          <w:rFonts w:ascii="Tahoma" w:hAnsi="Tahoma" w:cs="Tahoma"/>
        </w:rPr>
        <w:t xml:space="preserve"> </w:t>
      </w:r>
    </w:p>
    <w:p w14:paraId="1A26C3A2" w14:textId="77777777" w:rsidR="0059740F" w:rsidRPr="007E64EB" w:rsidRDefault="0059740F" w:rsidP="00031A96">
      <w:pPr>
        <w:ind w:right="-588"/>
        <w:outlineLvl w:val="0"/>
        <w:rPr>
          <w:rFonts w:ascii="Tahoma" w:hAnsi="Tahoma" w:cs="Tahoma"/>
        </w:rPr>
      </w:pPr>
    </w:p>
    <w:p w14:paraId="5C2BD5BF" w14:textId="77777777" w:rsidR="0059740F" w:rsidRPr="007E64EB" w:rsidRDefault="0059740F" w:rsidP="00031A96">
      <w:pPr>
        <w:ind w:right="-588"/>
        <w:outlineLvl w:val="0"/>
        <w:rPr>
          <w:rFonts w:ascii="Tahoma" w:hAnsi="Tahoma" w:cs="Tahoma"/>
          <w:b/>
        </w:rPr>
      </w:pPr>
      <w:r w:rsidRPr="007E64EB">
        <w:rPr>
          <w:rFonts w:ascii="Tahoma" w:hAnsi="Tahoma" w:cs="Tahoma"/>
          <w:b/>
        </w:rPr>
        <w:t>4</w:t>
      </w:r>
      <w:r w:rsidR="0086064A" w:rsidRPr="007E64EB">
        <w:rPr>
          <w:rFonts w:ascii="Tahoma" w:hAnsi="Tahoma" w:cs="Tahoma"/>
          <w:b/>
        </w:rPr>
        <w:t>.</w:t>
      </w:r>
      <w:r w:rsidRPr="007E64EB">
        <w:rPr>
          <w:rFonts w:ascii="Tahoma" w:hAnsi="Tahoma" w:cs="Tahoma"/>
          <w:b/>
        </w:rPr>
        <w:tab/>
        <w:t>How does this policy relate to other internal policies and procedures?</w:t>
      </w:r>
    </w:p>
    <w:p w14:paraId="18B3ED8F" w14:textId="77777777" w:rsidR="0059740F" w:rsidRPr="007E64EB" w:rsidRDefault="0059740F" w:rsidP="00031A96">
      <w:pPr>
        <w:ind w:right="-588"/>
        <w:outlineLvl w:val="0"/>
        <w:rPr>
          <w:rFonts w:ascii="Tahoma" w:hAnsi="Tahoma" w:cs="Tahoma"/>
        </w:rPr>
      </w:pPr>
    </w:p>
    <w:p w14:paraId="49AD5360" w14:textId="748FBF79" w:rsidR="0059740F" w:rsidRPr="007E64EB" w:rsidRDefault="0059740F" w:rsidP="00031A96">
      <w:pPr>
        <w:ind w:right="-588"/>
        <w:outlineLvl w:val="0"/>
        <w:rPr>
          <w:rFonts w:ascii="Tahoma" w:hAnsi="Tahoma" w:cs="Tahoma"/>
        </w:rPr>
      </w:pPr>
      <w:r w:rsidRPr="007E64EB">
        <w:rPr>
          <w:rFonts w:ascii="Tahoma" w:hAnsi="Tahoma" w:cs="Tahoma"/>
        </w:rPr>
        <w:t xml:space="preserve">This policy </w:t>
      </w:r>
      <w:r w:rsidR="00826284" w:rsidRPr="007E64EB">
        <w:rPr>
          <w:rFonts w:ascii="Tahoma" w:hAnsi="Tahoma" w:cs="Tahoma"/>
        </w:rPr>
        <w:t xml:space="preserve">should be read in conjunction with </w:t>
      </w:r>
      <w:r w:rsidRPr="007E64EB">
        <w:rPr>
          <w:rFonts w:ascii="Tahoma" w:hAnsi="Tahoma" w:cs="Tahoma"/>
        </w:rPr>
        <w:t xml:space="preserve">the </w:t>
      </w:r>
      <w:r w:rsidR="00826284" w:rsidRPr="007E64EB">
        <w:rPr>
          <w:rFonts w:ascii="Tahoma" w:hAnsi="Tahoma" w:cs="Tahoma"/>
        </w:rPr>
        <w:t xml:space="preserve">bureau’s </w:t>
      </w:r>
      <w:r w:rsidR="00526388" w:rsidRPr="007E64EB">
        <w:rPr>
          <w:rFonts w:ascii="Tahoma" w:hAnsi="Tahoma" w:cs="Tahoma"/>
        </w:rPr>
        <w:t>whistleblowing</w:t>
      </w:r>
      <w:r w:rsidRPr="007E64EB">
        <w:rPr>
          <w:rFonts w:ascii="Tahoma" w:hAnsi="Tahoma" w:cs="Tahoma"/>
        </w:rPr>
        <w:t xml:space="preserve"> </w:t>
      </w:r>
      <w:r w:rsidR="00826284" w:rsidRPr="007E64EB">
        <w:rPr>
          <w:rFonts w:ascii="Tahoma" w:hAnsi="Tahoma" w:cs="Tahoma"/>
        </w:rPr>
        <w:t>and gifts and hospitality policies</w:t>
      </w:r>
      <w:r w:rsidR="0086064A" w:rsidRPr="007E64EB">
        <w:rPr>
          <w:rFonts w:ascii="Tahoma" w:hAnsi="Tahoma" w:cs="Tahoma"/>
        </w:rPr>
        <w:t>.</w:t>
      </w:r>
    </w:p>
    <w:p w14:paraId="19646E35" w14:textId="77777777" w:rsidR="0059740F" w:rsidRPr="007E64EB" w:rsidRDefault="0059740F" w:rsidP="0059740F">
      <w:pPr>
        <w:ind w:right="-588"/>
        <w:outlineLvl w:val="0"/>
        <w:rPr>
          <w:rFonts w:ascii="Tahoma" w:hAnsi="Tahoma" w:cs="Tahoma"/>
        </w:rPr>
      </w:pPr>
    </w:p>
    <w:p w14:paraId="3CE4A30C" w14:textId="77777777" w:rsidR="00031A96" w:rsidRPr="007E64EB" w:rsidRDefault="004201E5" w:rsidP="0059740F">
      <w:pPr>
        <w:ind w:right="-588"/>
        <w:outlineLvl w:val="0"/>
        <w:rPr>
          <w:rFonts w:ascii="Tahoma" w:hAnsi="Tahoma" w:cs="Tahoma"/>
          <w:b/>
          <w:bCs/>
        </w:rPr>
      </w:pPr>
      <w:r w:rsidRPr="007E64EB">
        <w:rPr>
          <w:rFonts w:ascii="Tahoma" w:hAnsi="Tahoma" w:cs="Tahoma"/>
          <w:b/>
        </w:rPr>
        <w:t xml:space="preserve">5. </w:t>
      </w:r>
      <w:r w:rsidRPr="007E64EB">
        <w:rPr>
          <w:rFonts w:ascii="Tahoma" w:hAnsi="Tahoma" w:cs="Tahoma"/>
          <w:b/>
        </w:rPr>
        <w:tab/>
      </w:r>
      <w:r w:rsidR="00031A96" w:rsidRPr="007E64EB">
        <w:rPr>
          <w:rFonts w:ascii="Tahoma" w:hAnsi="Tahoma" w:cs="Tahoma"/>
          <w:b/>
        </w:rPr>
        <w:t>Values</w:t>
      </w:r>
    </w:p>
    <w:p w14:paraId="2A4FDB40" w14:textId="77777777" w:rsidR="00031A96" w:rsidRPr="007E64EB" w:rsidRDefault="00031A96" w:rsidP="00031A96">
      <w:pPr>
        <w:ind w:right="-588"/>
        <w:rPr>
          <w:rFonts w:ascii="Tahoma" w:hAnsi="Tahoma" w:cs="Tahoma"/>
        </w:rPr>
      </w:pPr>
    </w:p>
    <w:p w14:paraId="549B0290" w14:textId="514017A4" w:rsidR="00031A96" w:rsidRPr="007E64EB" w:rsidRDefault="00710D79" w:rsidP="00031A96">
      <w:pPr>
        <w:ind w:right="-588"/>
        <w:rPr>
          <w:rFonts w:ascii="Tahoma" w:hAnsi="Tahoma" w:cs="Tahoma"/>
        </w:rPr>
      </w:pPr>
      <w:r>
        <w:rPr>
          <w:rFonts w:ascii="Tahoma" w:hAnsi="Tahoma" w:cs="Tahoma"/>
        </w:rPr>
        <w:t>Sohbet Society</w:t>
      </w:r>
      <w:r w:rsidR="00A40869" w:rsidRPr="007E64EB">
        <w:rPr>
          <w:rFonts w:ascii="Tahoma" w:hAnsi="Tahoma" w:cs="Tahoma"/>
        </w:rPr>
        <w:t>’</w:t>
      </w:r>
      <w:r w:rsidR="00031A96" w:rsidRPr="007E64EB">
        <w:rPr>
          <w:rFonts w:ascii="Tahoma" w:hAnsi="Tahoma" w:cs="Tahoma"/>
        </w:rPr>
        <w:t xml:space="preserve">s values </w:t>
      </w:r>
      <w:r w:rsidR="00B169B3" w:rsidRPr="007E64EB">
        <w:rPr>
          <w:rFonts w:ascii="Tahoma" w:hAnsi="Tahoma" w:cs="Tahoma"/>
        </w:rPr>
        <w:t>are</w:t>
      </w:r>
      <w:r w:rsidR="00031A96" w:rsidRPr="007E64EB">
        <w:rPr>
          <w:rFonts w:ascii="Tahoma" w:hAnsi="Tahoma" w:cs="Tahoma"/>
        </w:rPr>
        <w:t xml:space="preserve"> intended to foster honesty and integrity and </w:t>
      </w:r>
      <w:r w:rsidR="00B169B3" w:rsidRPr="007E64EB">
        <w:rPr>
          <w:rFonts w:ascii="Tahoma" w:hAnsi="Tahoma" w:cs="Tahoma"/>
        </w:rPr>
        <w:t xml:space="preserve">are </w:t>
      </w:r>
      <w:r w:rsidR="00031A96" w:rsidRPr="007E64EB">
        <w:rPr>
          <w:rFonts w:ascii="Tahoma" w:hAnsi="Tahoma" w:cs="Tahoma"/>
        </w:rPr>
        <w:t xml:space="preserve">underpinned by seven principles of behaviour. These are selflessness, integrity, objectivity, accountability, openness, honesty and leadership. </w:t>
      </w:r>
      <w:r w:rsidR="0086064A" w:rsidRPr="007E64EB">
        <w:rPr>
          <w:rFonts w:ascii="Tahoma" w:hAnsi="Tahoma" w:cs="Tahoma"/>
        </w:rPr>
        <w:t>Trustees</w:t>
      </w:r>
      <w:r w:rsidR="00031A96" w:rsidRPr="007E64EB">
        <w:rPr>
          <w:rFonts w:ascii="Tahoma" w:hAnsi="Tahoma" w:cs="Tahoma"/>
        </w:rPr>
        <w:t xml:space="preserve">, staff and volunteers are expected to lead by example in adhering to policies, procedures and practices. Equally, members of the public, service users and external organisations (such as suppliers and contractors) are expected to act with integrity and without intent to commit fraud against </w:t>
      </w:r>
      <w:r>
        <w:rPr>
          <w:rFonts w:ascii="Tahoma" w:hAnsi="Tahoma" w:cs="Tahoma"/>
        </w:rPr>
        <w:t>Sohbet Society</w:t>
      </w:r>
      <w:r w:rsidR="00031A96" w:rsidRPr="007E64EB">
        <w:rPr>
          <w:rFonts w:ascii="Tahoma" w:hAnsi="Tahoma" w:cs="Tahoma"/>
        </w:rPr>
        <w:t xml:space="preserve"> in any dealings they may have with the </w:t>
      </w:r>
      <w:r w:rsidR="00A611F5" w:rsidRPr="007E64EB">
        <w:rPr>
          <w:rFonts w:ascii="Tahoma" w:hAnsi="Tahoma" w:cs="Tahoma"/>
        </w:rPr>
        <w:t>c</w:t>
      </w:r>
      <w:r w:rsidR="00031A96" w:rsidRPr="007E64EB">
        <w:rPr>
          <w:rFonts w:ascii="Tahoma" w:hAnsi="Tahoma" w:cs="Tahoma"/>
        </w:rPr>
        <w:t xml:space="preserve">harity. </w:t>
      </w:r>
    </w:p>
    <w:p w14:paraId="59BE1FC2" w14:textId="77777777" w:rsidR="00031A96" w:rsidRPr="007E64EB" w:rsidRDefault="00031A96" w:rsidP="00031A96">
      <w:pPr>
        <w:ind w:right="-588"/>
        <w:rPr>
          <w:rFonts w:ascii="Tahoma" w:hAnsi="Tahoma" w:cs="Tahoma"/>
        </w:rPr>
      </w:pPr>
    </w:p>
    <w:p w14:paraId="6DD54052" w14:textId="4CB770F4" w:rsidR="00031A96" w:rsidRPr="007E64EB" w:rsidRDefault="00B169B3" w:rsidP="00031A96">
      <w:pPr>
        <w:ind w:right="-588"/>
        <w:rPr>
          <w:rFonts w:ascii="Tahoma" w:hAnsi="Tahoma" w:cs="Tahoma"/>
        </w:rPr>
      </w:pPr>
      <w:r w:rsidRPr="007E64EB">
        <w:rPr>
          <w:rFonts w:ascii="Tahoma" w:hAnsi="Tahoma" w:cs="Tahoma"/>
        </w:rPr>
        <w:t>To uphold our values</w:t>
      </w:r>
      <w:r w:rsidR="00031A96" w:rsidRPr="007E64EB">
        <w:rPr>
          <w:rFonts w:ascii="Tahoma" w:hAnsi="Tahoma" w:cs="Tahoma"/>
        </w:rPr>
        <w:t>,</w:t>
      </w:r>
      <w:r w:rsidR="007E64EB">
        <w:rPr>
          <w:rFonts w:ascii="Tahoma" w:hAnsi="Tahoma" w:cs="Tahoma"/>
        </w:rPr>
        <w:t xml:space="preserve"> </w:t>
      </w:r>
      <w:r w:rsidR="00710D79">
        <w:rPr>
          <w:rFonts w:ascii="Tahoma" w:hAnsi="Tahoma" w:cs="Tahoma"/>
        </w:rPr>
        <w:t>Sohbet Society</w:t>
      </w:r>
      <w:r w:rsidR="00031A96" w:rsidRPr="007E64EB">
        <w:rPr>
          <w:rFonts w:ascii="Tahoma" w:hAnsi="Tahoma" w:cs="Tahoma"/>
        </w:rPr>
        <w:t xml:space="preserve"> will provide clear routes by which concerns can be raised by </w:t>
      </w:r>
      <w:r w:rsidR="00E960BC" w:rsidRPr="007E64EB">
        <w:rPr>
          <w:rFonts w:ascii="Tahoma" w:hAnsi="Tahoma" w:cs="Tahoma"/>
        </w:rPr>
        <w:t>trustees</w:t>
      </w:r>
      <w:r w:rsidR="00031A96" w:rsidRPr="007E64EB">
        <w:rPr>
          <w:rFonts w:ascii="Tahoma" w:hAnsi="Tahoma" w:cs="Tahoma"/>
        </w:rPr>
        <w:t xml:space="preserve">, staff and volunteers and by those outside of the </w:t>
      </w:r>
      <w:r w:rsidR="00210E99" w:rsidRPr="007E64EB">
        <w:rPr>
          <w:rFonts w:ascii="Tahoma" w:hAnsi="Tahoma" w:cs="Tahoma"/>
        </w:rPr>
        <w:t>organisation</w:t>
      </w:r>
      <w:r w:rsidR="00031A96" w:rsidRPr="007E64EB">
        <w:rPr>
          <w:rFonts w:ascii="Tahoma" w:hAnsi="Tahoma" w:cs="Tahoma"/>
        </w:rPr>
        <w:t xml:space="preserve">. </w:t>
      </w:r>
    </w:p>
    <w:p w14:paraId="29118ABE" w14:textId="77777777" w:rsidR="00031A96" w:rsidRPr="007E64EB" w:rsidRDefault="00031A96" w:rsidP="00031A96">
      <w:pPr>
        <w:ind w:right="-588"/>
        <w:rPr>
          <w:rFonts w:ascii="Tahoma" w:hAnsi="Tahoma" w:cs="Tahoma"/>
        </w:rPr>
      </w:pPr>
    </w:p>
    <w:p w14:paraId="210465BB" w14:textId="77777777" w:rsidR="00031A96" w:rsidRPr="007E64EB" w:rsidRDefault="00E960BC" w:rsidP="00031A96">
      <w:pPr>
        <w:ind w:right="-588"/>
        <w:rPr>
          <w:rFonts w:ascii="Tahoma" w:hAnsi="Tahoma" w:cs="Tahoma"/>
        </w:rPr>
      </w:pPr>
      <w:r w:rsidRPr="007E64EB">
        <w:rPr>
          <w:rFonts w:ascii="Tahoma" w:hAnsi="Tahoma" w:cs="Tahoma"/>
        </w:rPr>
        <w:t xml:space="preserve">The </w:t>
      </w:r>
      <w:r w:rsidR="00A611F5" w:rsidRPr="007E64EB">
        <w:rPr>
          <w:rFonts w:ascii="Tahoma" w:hAnsi="Tahoma" w:cs="Tahoma"/>
        </w:rPr>
        <w:t>t</w:t>
      </w:r>
      <w:r w:rsidRPr="007E64EB">
        <w:rPr>
          <w:rFonts w:ascii="Tahoma" w:hAnsi="Tahoma" w:cs="Tahoma"/>
        </w:rPr>
        <w:t xml:space="preserve">rustee </w:t>
      </w:r>
      <w:r w:rsidR="00A611F5" w:rsidRPr="007E64EB">
        <w:rPr>
          <w:rFonts w:ascii="Tahoma" w:hAnsi="Tahoma" w:cs="Tahoma"/>
        </w:rPr>
        <w:t>b</w:t>
      </w:r>
      <w:r w:rsidRPr="007E64EB">
        <w:rPr>
          <w:rFonts w:ascii="Tahoma" w:hAnsi="Tahoma" w:cs="Tahoma"/>
        </w:rPr>
        <w:t xml:space="preserve">oard will deal </w:t>
      </w:r>
      <w:r w:rsidR="00031A96" w:rsidRPr="007E64EB">
        <w:rPr>
          <w:rFonts w:ascii="Tahoma" w:hAnsi="Tahoma" w:cs="Tahoma"/>
        </w:rPr>
        <w:t>promptly, firmly and fairly with suspicions and allegations of fraud</w:t>
      </w:r>
      <w:r w:rsidR="009724AD" w:rsidRPr="007E64EB">
        <w:rPr>
          <w:rFonts w:ascii="Tahoma" w:hAnsi="Tahoma" w:cs="Tahoma"/>
        </w:rPr>
        <w:t xml:space="preserve">, </w:t>
      </w:r>
      <w:r w:rsidR="00695DD4" w:rsidRPr="007E64EB">
        <w:rPr>
          <w:rFonts w:ascii="Tahoma" w:hAnsi="Tahoma" w:cs="Tahoma"/>
        </w:rPr>
        <w:t>theft</w:t>
      </w:r>
      <w:r w:rsidR="00210E99" w:rsidRPr="007E64EB">
        <w:rPr>
          <w:rFonts w:ascii="Tahoma" w:hAnsi="Tahoma" w:cs="Tahoma"/>
        </w:rPr>
        <w:t xml:space="preserve"> and</w:t>
      </w:r>
      <w:r w:rsidR="00031A96" w:rsidRPr="007E64EB">
        <w:rPr>
          <w:rFonts w:ascii="Tahoma" w:hAnsi="Tahoma" w:cs="Tahoma"/>
        </w:rPr>
        <w:t xml:space="preserve"> </w:t>
      </w:r>
      <w:r w:rsidR="00695DD4" w:rsidRPr="007E64EB">
        <w:rPr>
          <w:rFonts w:ascii="Tahoma" w:hAnsi="Tahoma" w:cs="Tahoma"/>
        </w:rPr>
        <w:t>bribery</w:t>
      </w:r>
      <w:r w:rsidR="00210E99" w:rsidRPr="007E64EB">
        <w:rPr>
          <w:rFonts w:ascii="Tahoma" w:hAnsi="Tahoma" w:cs="Tahoma"/>
        </w:rPr>
        <w:t>.</w:t>
      </w:r>
    </w:p>
    <w:p w14:paraId="40BF6E15" w14:textId="77777777" w:rsidR="00031A96" w:rsidRPr="007E64EB" w:rsidRDefault="00031A96" w:rsidP="00031A96">
      <w:pPr>
        <w:ind w:right="-588"/>
        <w:rPr>
          <w:rFonts w:ascii="Tahoma" w:hAnsi="Tahoma" w:cs="Tahoma"/>
        </w:rPr>
      </w:pPr>
    </w:p>
    <w:p w14:paraId="0AEEE97C" w14:textId="77777777" w:rsidR="00031A96" w:rsidRPr="007E64EB" w:rsidRDefault="004201E5" w:rsidP="0086064A">
      <w:pPr>
        <w:ind w:right="-588"/>
        <w:outlineLvl w:val="0"/>
        <w:rPr>
          <w:rFonts w:ascii="Tahoma" w:hAnsi="Tahoma" w:cs="Tahoma"/>
          <w:b/>
        </w:rPr>
      </w:pPr>
      <w:r w:rsidRPr="007E64EB">
        <w:rPr>
          <w:rFonts w:ascii="Tahoma" w:hAnsi="Tahoma" w:cs="Tahoma"/>
          <w:b/>
        </w:rPr>
        <w:t xml:space="preserve">6. </w:t>
      </w:r>
      <w:r w:rsidRPr="007E64EB">
        <w:rPr>
          <w:rFonts w:ascii="Tahoma" w:hAnsi="Tahoma" w:cs="Tahoma"/>
          <w:b/>
        </w:rPr>
        <w:tab/>
      </w:r>
      <w:r w:rsidR="00031A96" w:rsidRPr="007E64EB">
        <w:rPr>
          <w:rFonts w:ascii="Tahoma" w:hAnsi="Tahoma" w:cs="Tahoma"/>
          <w:b/>
        </w:rPr>
        <w:t>Responsibilities</w:t>
      </w:r>
    </w:p>
    <w:p w14:paraId="0A7FE2F6" w14:textId="77777777" w:rsidR="00031A96" w:rsidRPr="007E64EB" w:rsidRDefault="00031A96" w:rsidP="00031A96">
      <w:pPr>
        <w:ind w:right="-588"/>
        <w:rPr>
          <w:rFonts w:ascii="Tahoma" w:hAnsi="Tahoma" w:cs="Tahoma"/>
        </w:rPr>
      </w:pPr>
    </w:p>
    <w:p w14:paraId="6732B196" w14:textId="77777777" w:rsidR="00031A96" w:rsidRPr="007E64EB" w:rsidRDefault="00031A96" w:rsidP="00031A96">
      <w:pPr>
        <w:ind w:right="-588"/>
        <w:rPr>
          <w:rFonts w:ascii="Tahoma" w:hAnsi="Tahoma" w:cs="Tahoma"/>
        </w:rPr>
      </w:pPr>
      <w:r w:rsidRPr="007E64EB">
        <w:rPr>
          <w:rFonts w:ascii="Tahoma" w:hAnsi="Tahoma" w:cs="Tahoma"/>
        </w:rPr>
        <w:t xml:space="preserve">In relation to the prevention of fraud, </w:t>
      </w:r>
      <w:r w:rsidR="00695DD4" w:rsidRPr="007E64EB">
        <w:rPr>
          <w:rFonts w:ascii="Tahoma" w:hAnsi="Tahoma" w:cs="Tahoma"/>
        </w:rPr>
        <w:t>theft</w:t>
      </w:r>
      <w:r w:rsidR="0059740F" w:rsidRPr="007E64EB">
        <w:rPr>
          <w:rFonts w:ascii="Tahoma" w:hAnsi="Tahoma" w:cs="Tahoma"/>
        </w:rPr>
        <w:t xml:space="preserve"> and </w:t>
      </w:r>
      <w:r w:rsidR="00695DD4" w:rsidRPr="007E64EB">
        <w:rPr>
          <w:rFonts w:ascii="Tahoma" w:hAnsi="Tahoma" w:cs="Tahoma"/>
        </w:rPr>
        <w:t>bribery</w:t>
      </w:r>
      <w:r w:rsidR="0059740F" w:rsidRPr="007E64EB">
        <w:rPr>
          <w:rFonts w:ascii="Tahoma" w:hAnsi="Tahoma" w:cs="Tahoma"/>
        </w:rPr>
        <w:t xml:space="preserve">, </w:t>
      </w:r>
      <w:r w:rsidRPr="007E64EB">
        <w:rPr>
          <w:rFonts w:ascii="Tahoma" w:hAnsi="Tahoma" w:cs="Tahoma"/>
        </w:rPr>
        <w:t>specific responsibilities are as follows:</w:t>
      </w:r>
    </w:p>
    <w:p w14:paraId="1ED3A681" w14:textId="77777777" w:rsidR="00031A96" w:rsidRPr="007E64EB" w:rsidRDefault="00031A96" w:rsidP="00031A96">
      <w:pPr>
        <w:ind w:right="-588"/>
        <w:rPr>
          <w:rFonts w:ascii="Tahoma" w:hAnsi="Tahoma" w:cs="Tahoma"/>
        </w:rPr>
      </w:pPr>
    </w:p>
    <w:p w14:paraId="38A762A1" w14:textId="77777777" w:rsidR="00031A96" w:rsidRPr="007E64EB" w:rsidRDefault="00031A96" w:rsidP="00031A96">
      <w:pPr>
        <w:ind w:right="-588"/>
        <w:outlineLvl w:val="0"/>
        <w:rPr>
          <w:rFonts w:ascii="Tahoma" w:hAnsi="Tahoma" w:cs="Tahoma"/>
        </w:rPr>
      </w:pPr>
      <w:r w:rsidRPr="007E64EB">
        <w:rPr>
          <w:rFonts w:ascii="Tahoma" w:hAnsi="Tahoma" w:cs="Tahoma"/>
        </w:rPr>
        <w:t xml:space="preserve">a) </w:t>
      </w:r>
      <w:r w:rsidRPr="007E64EB">
        <w:rPr>
          <w:rFonts w:ascii="Tahoma" w:hAnsi="Tahoma" w:cs="Tahoma"/>
          <w:u w:val="single"/>
        </w:rPr>
        <w:t>Trustee</w:t>
      </w:r>
      <w:r w:rsidR="0086064A" w:rsidRPr="007E64EB">
        <w:rPr>
          <w:rFonts w:ascii="Tahoma" w:hAnsi="Tahoma" w:cs="Tahoma"/>
          <w:u w:val="single"/>
        </w:rPr>
        <w:t>s</w:t>
      </w:r>
      <w:r w:rsidRPr="007E64EB">
        <w:rPr>
          <w:rFonts w:ascii="Tahoma" w:hAnsi="Tahoma" w:cs="Tahoma"/>
          <w:u w:val="single"/>
        </w:rPr>
        <w:t>:</w:t>
      </w:r>
    </w:p>
    <w:p w14:paraId="087F8412" w14:textId="77777777" w:rsidR="00031A96" w:rsidRPr="007E64EB" w:rsidRDefault="00031A96" w:rsidP="00031A96">
      <w:pPr>
        <w:ind w:right="-588"/>
        <w:rPr>
          <w:rFonts w:ascii="Tahoma" w:hAnsi="Tahoma" w:cs="Tahoma"/>
        </w:rPr>
      </w:pPr>
    </w:p>
    <w:p w14:paraId="1EFA6841" w14:textId="0DB35945" w:rsidR="00031A96" w:rsidRPr="007E64EB" w:rsidRDefault="00031A96" w:rsidP="00031A96">
      <w:pPr>
        <w:ind w:right="-588"/>
        <w:rPr>
          <w:rFonts w:ascii="Tahoma" w:hAnsi="Tahoma" w:cs="Tahoma"/>
        </w:rPr>
      </w:pPr>
      <w:r w:rsidRPr="007E64EB">
        <w:rPr>
          <w:rFonts w:ascii="Tahoma" w:hAnsi="Tahoma" w:cs="Tahoma"/>
        </w:rPr>
        <w:t>Tr</w:t>
      </w:r>
      <w:r w:rsidR="0086064A" w:rsidRPr="007E64EB">
        <w:rPr>
          <w:rFonts w:ascii="Tahoma" w:hAnsi="Tahoma" w:cs="Tahoma"/>
        </w:rPr>
        <w:t>ustee</w:t>
      </w:r>
      <w:r w:rsidRPr="007E64EB">
        <w:rPr>
          <w:rFonts w:ascii="Tahoma" w:hAnsi="Tahoma" w:cs="Tahoma"/>
        </w:rPr>
        <w:t>s are responsible for establishing and maintaining a sound system of internal control</w:t>
      </w:r>
      <w:r w:rsidR="0059740F" w:rsidRPr="007E64EB">
        <w:rPr>
          <w:rFonts w:ascii="Tahoma" w:hAnsi="Tahoma" w:cs="Tahoma"/>
        </w:rPr>
        <w:t>.</w:t>
      </w:r>
      <w:r w:rsidRPr="007E64EB">
        <w:rPr>
          <w:rFonts w:ascii="Tahoma" w:hAnsi="Tahoma" w:cs="Tahoma"/>
        </w:rPr>
        <w:t xml:space="preserve"> </w:t>
      </w:r>
      <w:r w:rsidR="004201E5" w:rsidRPr="007E64EB">
        <w:rPr>
          <w:rFonts w:ascii="Tahoma" w:hAnsi="Tahoma" w:cs="Tahoma"/>
        </w:rPr>
        <w:t xml:space="preserve">The </w:t>
      </w:r>
      <w:r w:rsidR="00A611F5" w:rsidRPr="007E64EB">
        <w:rPr>
          <w:rFonts w:ascii="Tahoma" w:hAnsi="Tahoma" w:cs="Tahoma"/>
        </w:rPr>
        <w:t>f</w:t>
      </w:r>
      <w:r w:rsidR="005D070C" w:rsidRPr="007E64EB">
        <w:rPr>
          <w:rFonts w:ascii="Tahoma" w:hAnsi="Tahoma" w:cs="Tahoma"/>
        </w:rPr>
        <w:t xml:space="preserve">inance </w:t>
      </w:r>
      <w:r w:rsidR="00A611F5" w:rsidRPr="007E64EB">
        <w:rPr>
          <w:rFonts w:ascii="Tahoma" w:hAnsi="Tahoma" w:cs="Tahoma"/>
        </w:rPr>
        <w:t>s</w:t>
      </w:r>
      <w:r w:rsidR="005D070C" w:rsidRPr="007E64EB">
        <w:rPr>
          <w:rFonts w:ascii="Tahoma" w:hAnsi="Tahoma" w:cs="Tahoma"/>
        </w:rPr>
        <w:t>ub-</w:t>
      </w:r>
      <w:r w:rsidR="00A611F5" w:rsidRPr="007E64EB">
        <w:rPr>
          <w:rFonts w:ascii="Tahoma" w:hAnsi="Tahoma" w:cs="Tahoma"/>
        </w:rPr>
        <w:t>c</w:t>
      </w:r>
      <w:r w:rsidR="005D070C" w:rsidRPr="007E64EB">
        <w:rPr>
          <w:rFonts w:ascii="Tahoma" w:hAnsi="Tahoma" w:cs="Tahoma"/>
        </w:rPr>
        <w:t>ommittee</w:t>
      </w:r>
      <w:r w:rsidR="004201E5" w:rsidRPr="007E64EB">
        <w:rPr>
          <w:rFonts w:ascii="Tahoma" w:hAnsi="Tahoma" w:cs="Tahoma"/>
        </w:rPr>
        <w:t xml:space="preserve"> also oversee</w:t>
      </w:r>
      <w:r w:rsidR="007E64EB">
        <w:rPr>
          <w:rFonts w:ascii="Tahoma" w:hAnsi="Tahoma" w:cs="Tahoma"/>
        </w:rPr>
        <w:t xml:space="preserve"> </w:t>
      </w:r>
      <w:r w:rsidR="00710D79">
        <w:rPr>
          <w:rFonts w:ascii="Tahoma" w:hAnsi="Tahoma" w:cs="Tahoma"/>
        </w:rPr>
        <w:t>Sohbet Society</w:t>
      </w:r>
      <w:r w:rsidR="004201E5" w:rsidRPr="007E64EB">
        <w:rPr>
          <w:rFonts w:ascii="Tahoma" w:hAnsi="Tahoma" w:cs="Tahoma"/>
        </w:rPr>
        <w:t xml:space="preserve">’s control environment. </w:t>
      </w:r>
    </w:p>
    <w:p w14:paraId="077E448F" w14:textId="77777777" w:rsidR="00031A96" w:rsidRPr="007E64EB" w:rsidRDefault="00031A96" w:rsidP="00031A96">
      <w:pPr>
        <w:ind w:right="-588"/>
        <w:rPr>
          <w:rFonts w:ascii="Tahoma" w:hAnsi="Tahoma" w:cs="Tahoma"/>
        </w:rPr>
      </w:pPr>
    </w:p>
    <w:p w14:paraId="1218C53E" w14:textId="705C9F56" w:rsidR="00031A96" w:rsidRPr="007E64EB" w:rsidRDefault="00031A96" w:rsidP="00031A96">
      <w:pPr>
        <w:ind w:right="-588"/>
        <w:rPr>
          <w:rFonts w:ascii="Tahoma" w:hAnsi="Tahoma" w:cs="Tahoma"/>
        </w:rPr>
      </w:pPr>
      <w:r w:rsidRPr="007E64EB">
        <w:rPr>
          <w:rFonts w:ascii="Tahoma" w:hAnsi="Tahoma" w:cs="Tahoma"/>
        </w:rPr>
        <w:lastRenderedPageBreak/>
        <w:t xml:space="preserve">The system of internal control is designed to respond to and manage the whole range of risks that the </w:t>
      </w:r>
      <w:r w:rsidR="00710D79">
        <w:rPr>
          <w:rFonts w:ascii="Tahoma" w:hAnsi="Tahoma" w:cs="Tahoma"/>
        </w:rPr>
        <w:t>Sohbet Society</w:t>
      </w:r>
      <w:r w:rsidR="00526388">
        <w:rPr>
          <w:rFonts w:ascii="Tahoma" w:hAnsi="Tahoma" w:cs="Tahoma"/>
        </w:rPr>
        <w:t xml:space="preserve"> </w:t>
      </w:r>
      <w:r w:rsidRPr="007E64EB">
        <w:rPr>
          <w:rFonts w:ascii="Tahoma" w:hAnsi="Tahoma" w:cs="Tahoma"/>
        </w:rPr>
        <w:t xml:space="preserve">faces.  </w:t>
      </w:r>
    </w:p>
    <w:p w14:paraId="5B53A434" w14:textId="77777777" w:rsidR="00031A96" w:rsidRPr="007E64EB" w:rsidRDefault="00031A96" w:rsidP="00031A96">
      <w:pPr>
        <w:ind w:right="-588"/>
        <w:rPr>
          <w:rFonts w:ascii="Tahoma" w:hAnsi="Tahoma" w:cs="Tahoma"/>
        </w:rPr>
      </w:pPr>
    </w:p>
    <w:p w14:paraId="32CF4013" w14:textId="77777777" w:rsidR="00031A96" w:rsidRPr="007E64EB" w:rsidRDefault="00031A96" w:rsidP="00031A96">
      <w:pPr>
        <w:ind w:right="-588"/>
        <w:rPr>
          <w:rFonts w:ascii="Tahoma" w:hAnsi="Tahoma" w:cs="Tahoma"/>
        </w:rPr>
      </w:pPr>
      <w:r w:rsidRPr="007E64EB">
        <w:rPr>
          <w:rFonts w:ascii="Tahoma" w:hAnsi="Tahoma" w:cs="Tahoma"/>
        </w:rPr>
        <w:t xml:space="preserve">The system of internal control </w:t>
      </w:r>
      <w:r w:rsidR="0059740F" w:rsidRPr="007E64EB">
        <w:rPr>
          <w:rFonts w:ascii="Tahoma" w:hAnsi="Tahoma" w:cs="Tahoma"/>
        </w:rPr>
        <w:t>should operate on an</w:t>
      </w:r>
      <w:r w:rsidRPr="007E64EB">
        <w:rPr>
          <w:rFonts w:ascii="Tahoma" w:hAnsi="Tahoma" w:cs="Tahoma"/>
        </w:rPr>
        <w:t xml:space="preserve"> ongoing </w:t>
      </w:r>
      <w:r w:rsidR="0059740F" w:rsidRPr="007E64EB">
        <w:rPr>
          <w:rFonts w:ascii="Tahoma" w:hAnsi="Tahoma" w:cs="Tahoma"/>
        </w:rPr>
        <w:t xml:space="preserve">basis and </w:t>
      </w:r>
      <w:r w:rsidR="00795FA0" w:rsidRPr="007E64EB">
        <w:rPr>
          <w:rFonts w:ascii="Tahoma" w:hAnsi="Tahoma" w:cs="Tahoma"/>
        </w:rPr>
        <w:t xml:space="preserve">be designed to </w:t>
      </w:r>
      <w:r w:rsidRPr="007E64EB">
        <w:rPr>
          <w:rFonts w:ascii="Tahoma" w:hAnsi="Tahoma" w:cs="Tahoma"/>
        </w:rPr>
        <w:t>identify the principal risks, evaluate the</w:t>
      </w:r>
      <w:r w:rsidR="00795FA0" w:rsidRPr="007E64EB">
        <w:rPr>
          <w:rFonts w:ascii="Tahoma" w:hAnsi="Tahoma" w:cs="Tahoma"/>
        </w:rPr>
        <w:t>ir</w:t>
      </w:r>
      <w:r w:rsidRPr="007E64EB">
        <w:rPr>
          <w:rFonts w:ascii="Tahoma" w:hAnsi="Tahoma" w:cs="Tahoma"/>
        </w:rPr>
        <w:t xml:space="preserve"> nature and</w:t>
      </w:r>
      <w:r w:rsidR="00795FA0" w:rsidRPr="007E64EB">
        <w:rPr>
          <w:rFonts w:ascii="Tahoma" w:hAnsi="Tahoma" w:cs="Tahoma"/>
        </w:rPr>
        <w:t xml:space="preserve"> </w:t>
      </w:r>
      <w:r w:rsidRPr="007E64EB">
        <w:rPr>
          <w:rFonts w:ascii="Tahoma" w:hAnsi="Tahoma" w:cs="Tahoma"/>
        </w:rPr>
        <w:t>manage them effectively. </w:t>
      </w:r>
      <w:r w:rsidR="00651335" w:rsidRPr="007E64EB">
        <w:rPr>
          <w:rFonts w:ascii="Tahoma" w:hAnsi="Tahoma" w:cs="Tahoma"/>
        </w:rPr>
        <w:t xml:space="preserve">The system may be most effective if integrated into wider organisational risk management. </w:t>
      </w:r>
    </w:p>
    <w:p w14:paraId="53D9E2EE" w14:textId="77777777" w:rsidR="00031A96" w:rsidRPr="007E64EB" w:rsidRDefault="00031A96" w:rsidP="00031A96">
      <w:pPr>
        <w:ind w:right="-588"/>
        <w:rPr>
          <w:rFonts w:ascii="Tahoma" w:hAnsi="Tahoma" w:cs="Tahoma"/>
        </w:rPr>
      </w:pPr>
    </w:p>
    <w:p w14:paraId="68E3AFFB" w14:textId="77777777" w:rsidR="00031A96" w:rsidRPr="007E64EB" w:rsidRDefault="00031A96" w:rsidP="00031A96">
      <w:pPr>
        <w:keepNext/>
        <w:ind w:right="-590"/>
        <w:outlineLvl w:val="0"/>
        <w:rPr>
          <w:rFonts w:ascii="Tahoma" w:hAnsi="Tahoma" w:cs="Tahoma"/>
        </w:rPr>
      </w:pPr>
      <w:r w:rsidRPr="007E64EB">
        <w:rPr>
          <w:rFonts w:ascii="Tahoma" w:hAnsi="Tahoma" w:cs="Tahoma"/>
        </w:rPr>
        <w:t xml:space="preserve">b) </w:t>
      </w:r>
      <w:r w:rsidR="0028054F" w:rsidRPr="007E64EB">
        <w:rPr>
          <w:rFonts w:ascii="Tahoma" w:hAnsi="Tahoma" w:cs="Tahoma"/>
          <w:u w:val="single"/>
        </w:rPr>
        <w:t xml:space="preserve">Chief </w:t>
      </w:r>
      <w:r w:rsidR="00C04CAA" w:rsidRPr="007E64EB">
        <w:rPr>
          <w:rFonts w:ascii="Tahoma" w:hAnsi="Tahoma" w:cs="Tahoma"/>
          <w:u w:val="single"/>
        </w:rPr>
        <w:t>officer</w:t>
      </w:r>
      <w:r w:rsidR="0028054F" w:rsidRPr="007E64EB">
        <w:rPr>
          <w:rFonts w:ascii="Tahoma" w:hAnsi="Tahoma" w:cs="Tahoma"/>
          <w:u w:val="single"/>
        </w:rPr>
        <w:t xml:space="preserve"> and </w:t>
      </w:r>
      <w:r w:rsidR="00C04CAA" w:rsidRPr="007E64EB">
        <w:rPr>
          <w:rFonts w:ascii="Tahoma" w:hAnsi="Tahoma" w:cs="Tahoma"/>
          <w:u w:val="single"/>
        </w:rPr>
        <w:t>m</w:t>
      </w:r>
      <w:r w:rsidR="004253DD" w:rsidRPr="007E64EB">
        <w:rPr>
          <w:rFonts w:ascii="Tahoma" w:hAnsi="Tahoma" w:cs="Tahoma"/>
          <w:u w:val="single"/>
        </w:rPr>
        <w:t xml:space="preserve">anagement </w:t>
      </w:r>
      <w:r w:rsidR="00C04CAA" w:rsidRPr="007E64EB">
        <w:rPr>
          <w:rFonts w:ascii="Tahoma" w:hAnsi="Tahoma" w:cs="Tahoma"/>
          <w:u w:val="single"/>
        </w:rPr>
        <w:t>t</w:t>
      </w:r>
      <w:r w:rsidRPr="007E64EB">
        <w:rPr>
          <w:rFonts w:ascii="Tahoma" w:hAnsi="Tahoma" w:cs="Tahoma"/>
          <w:u w:val="single"/>
        </w:rPr>
        <w:t>eam:</w:t>
      </w:r>
    </w:p>
    <w:p w14:paraId="01E32321" w14:textId="77777777" w:rsidR="00031A96" w:rsidRPr="007E64EB" w:rsidRDefault="00031A96" w:rsidP="00031A96">
      <w:pPr>
        <w:keepNext/>
        <w:ind w:right="-590"/>
        <w:outlineLvl w:val="0"/>
        <w:rPr>
          <w:rFonts w:ascii="Tahoma" w:hAnsi="Tahoma" w:cs="Tahoma"/>
          <w:u w:val="single"/>
        </w:rPr>
      </w:pPr>
    </w:p>
    <w:p w14:paraId="01C74E88" w14:textId="77777777" w:rsidR="00031A96" w:rsidRPr="007E64EB" w:rsidRDefault="00C04CAA" w:rsidP="00823D38">
      <w:pPr>
        <w:ind w:right="-588"/>
        <w:rPr>
          <w:rFonts w:ascii="Tahoma" w:hAnsi="Tahoma" w:cs="Tahoma"/>
        </w:rPr>
      </w:pPr>
      <w:r w:rsidRPr="007E64EB">
        <w:rPr>
          <w:rFonts w:ascii="Tahoma" w:hAnsi="Tahoma" w:cs="Tahoma"/>
        </w:rPr>
        <w:t>R</w:t>
      </w:r>
      <w:r w:rsidR="00031A96" w:rsidRPr="007E64EB">
        <w:rPr>
          <w:rFonts w:ascii="Tahoma" w:hAnsi="Tahoma" w:cs="Tahoma"/>
        </w:rPr>
        <w:t xml:space="preserve">esponsibilities include: </w:t>
      </w:r>
    </w:p>
    <w:p w14:paraId="561C6AF5" w14:textId="77777777" w:rsidR="00031A96" w:rsidRPr="007E64EB" w:rsidRDefault="00031A96" w:rsidP="00031A96">
      <w:pPr>
        <w:numPr>
          <w:ilvl w:val="0"/>
          <w:numId w:val="14"/>
        </w:numPr>
        <w:ind w:right="-588"/>
        <w:rPr>
          <w:rFonts w:ascii="Tahoma" w:hAnsi="Tahoma" w:cs="Tahoma"/>
        </w:rPr>
      </w:pPr>
      <w:r w:rsidRPr="007E64EB">
        <w:rPr>
          <w:rFonts w:ascii="Tahoma" w:hAnsi="Tahoma" w:cs="Tahoma"/>
        </w:rPr>
        <w:t>Undertaking a regular review of the fraud risks associated with each of the key organisational objectives</w:t>
      </w:r>
      <w:r w:rsidR="002D547C" w:rsidRPr="007E64EB">
        <w:rPr>
          <w:rFonts w:ascii="Tahoma" w:hAnsi="Tahoma" w:cs="Tahoma"/>
        </w:rPr>
        <w:t xml:space="preserve"> as per the organisation’s strategic plan</w:t>
      </w:r>
      <w:r w:rsidRPr="007E64EB">
        <w:rPr>
          <w:rFonts w:ascii="Tahoma" w:hAnsi="Tahoma" w:cs="Tahoma"/>
        </w:rPr>
        <w:t>.</w:t>
      </w:r>
    </w:p>
    <w:p w14:paraId="1B4028A5" w14:textId="77777777" w:rsidR="00031A96" w:rsidRPr="007E64EB" w:rsidRDefault="00031A96" w:rsidP="00031A96">
      <w:pPr>
        <w:numPr>
          <w:ilvl w:val="0"/>
          <w:numId w:val="14"/>
        </w:numPr>
        <w:ind w:right="-588"/>
        <w:rPr>
          <w:rFonts w:ascii="Tahoma" w:hAnsi="Tahoma" w:cs="Tahoma"/>
        </w:rPr>
      </w:pPr>
      <w:r w:rsidRPr="007E64EB">
        <w:rPr>
          <w:rFonts w:ascii="Tahoma" w:hAnsi="Tahoma" w:cs="Tahoma"/>
        </w:rPr>
        <w:t>The design of an effective control environment to prevent fraud.</w:t>
      </w:r>
    </w:p>
    <w:p w14:paraId="07640681" w14:textId="77777777" w:rsidR="00031A96" w:rsidRPr="007E64EB" w:rsidRDefault="00031A96" w:rsidP="00031A96">
      <w:pPr>
        <w:numPr>
          <w:ilvl w:val="0"/>
          <w:numId w:val="14"/>
        </w:numPr>
        <w:ind w:right="-588"/>
        <w:rPr>
          <w:rFonts w:ascii="Tahoma" w:hAnsi="Tahoma" w:cs="Tahoma"/>
        </w:rPr>
      </w:pPr>
      <w:r w:rsidRPr="007E64EB">
        <w:rPr>
          <w:rFonts w:ascii="Tahoma" w:hAnsi="Tahoma" w:cs="Tahoma"/>
        </w:rPr>
        <w:t xml:space="preserve">Establishing appropriate mechanisms for: </w:t>
      </w:r>
    </w:p>
    <w:p w14:paraId="235A3E0F" w14:textId="77777777" w:rsidR="00031A96" w:rsidRPr="007E64EB" w:rsidRDefault="00031A96" w:rsidP="00031A96">
      <w:pPr>
        <w:numPr>
          <w:ilvl w:val="1"/>
          <w:numId w:val="14"/>
        </w:numPr>
        <w:ind w:right="-588"/>
        <w:rPr>
          <w:rFonts w:ascii="Tahoma" w:hAnsi="Tahoma" w:cs="Tahoma"/>
        </w:rPr>
      </w:pPr>
      <w:r w:rsidRPr="007E64EB">
        <w:rPr>
          <w:rFonts w:ascii="Tahoma" w:hAnsi="Tahoma" w:cs="Tahoma"/>
        </w:rPr>
        <w:t>reporting fraud risk issues</w:t>
      </w:r>
    </w:p>
    <w:p w14:paraId="580B8BF5" w14:textId="77777777" w:rsidR="00031A96" w:rsidRPr="007E64EB" w:rsidRDefault="00031A96" w:rsidP="00031A96">
      <w:pPr>
        <w:numPr>
          <w:ilvl w:val="1"/>
          <w:numId w:val="14"/>
        </w:numPr>
        <w:ind w:right="-588"/>
        <w:rPr>
          <w:rFonts w:ascii="Tahoma" w:hAnsi="Tahoma" w:cs="Tahoma"/>
        </w:rPr>
      </w:pPr>
      <w:r w:rsidRPr="007E64EB">
        <w:rPr>
          <w:rFonts w:ascii="Tahoma" w:hAnsi="Tahoma" w:cs="Tahoma"/>
        </w:rPr>
        <w:t xml:space="preserve">reporting significant incidents of fraud or attempted fraud to the </w:t>
      </w:r>
      <w:r w:rsidR="00C04CAA" w:rsidRPr="007E64EB">
        <w:rPr>
          <w:rFonts w:ascii="Tahoma" w:hAnsi="Tahoma" w:cs="Tahoma"/>
        </w:rPr>
        <w:t>t</w:t>
      </w:r>
      <w:r w:rsidRPr="007E64EB">
        <w:rPr>
          <w:rFonts w:ascii="Tahoma" w:hAnsi="Tahoma" w:cs="Tahoma"/>
        </w:rPr>
        <w:t xml:space="preserve">rustee </w:t>
      </w:r>
      <w:r w:rsidR="00C04CAA" w:rsidRPr="007E64EB">
        <w:rPr>
          <w:rFonts w:ascii="Tahoma" w:hAnsi="Tahoma" w:cs="Tahoma"/>
        </w:rPr>
        <w:t>b</w:t>
      </w:r>
      <w:r w:rsidRPr="007E64EB">
        <w:rPr>
          <w:rFonts w:ascii="Tahoma" w:hAnsi="Tahoma" w:cs="Tahoma"/>
        </w:rPr>
        <w:t>oard</w:t>
      </w:r>
    </w:p>
    <w:p w14:paraId="4E050CEC" w14:textId="055080CE" w:rsidR="00031A96" w:rsidRPr="007E64EB" w:rsidRDefault="00031A96" w:rsidP="00031A96">
      <w:pPr>
        <w:numPr>
          <w:ilvl w:val="0"/>
          <w:numId w:val="13"/>
        </w:numPr>
        <w:ind w:right="-588"/>
        <w:rPr>
          <w:rFonts w:ascii="Tahoma" w:hAnsi="Tahoma" w:cs="Tahoma"/>
        </w:rPr>
      </w:pPr>
      <w:r w:rsidRPr="007E64EB">
        <w:rPr>
          <w:rFonts w:ascii="Tahoma" w:hAnsi="Tahoma" w:cs="Tahoma"/>
        </w:rPr>
        <w:t>Liaising with</w:t>
      </w:r>
      <w:r w:rsidR="007E64EB">
        <w:rPr>
          <w:rFonts w:ascii="Tahoma" w:hAnsi="Tahoma" w:cs="Tahoma"/>
        </w:rPr>
        <w:t xml:space="preserve"> </w:t>
      </w:r>
      <w:r w:rsidR="00710D79">
        <w:rPr>
          <w:rFonts w:ascii="Tahoma" w:hAnsi="Tahoma" w:cs="Tahoma"/>
        </w:rPr>
        <w:t>Sohbet Society</w:t>
      </w:r>
      <w:r w:rsidRPr="007E64EB">
        <w:rPr>
          <w:rFonts w:ascii="Tahoma" w:hAnsi="Tahoma" w:cs="Tahoma"/>
        </w:rPr>
        <w:t>’s auditor</w:t>
      </w:r>
      <w:r w:rsidR="00C1126F" w:rsidRPr="007E64EB">
        <w:rPr>
          <w:rFonts w:ascii="Tahoma" w:hAnsi="Tahoma" w:cs="Tahoma"/>
        </w:rPr>
        <w:t xml:space="preserve"> or Independent Examiner</w:t>
      </w:r>
      <w:r w:rsidRPr="007E64EB">
        <w:rPr>
          <w:rFonts w:ascii="Tahoma" w:hAnsi="Tahoma" w:cs="Tahoma"/>
        </w:rPr>
        <w:t>.</w:t>
      </w:r>
    </w:p>
    <w:p w14:paraId="32CD882F" w14:textId="77777777" w:rsidR="00031A96" w:rsidRPr="007E64EB" w:rsidRDefault="00031A96" w:rsidP="00031A96">
      <w:pPr>
        <w:numPr>
          <w:ilvl w:val="0"/>
          <w:numId w:val="13"/>
        </w:numPr>
        <w:ind w:right="-588"/>
        <w:rPr>
          <w:rFonts w:ascii="Tahoma" w:hAnsi="Tahoma" w:cs="Tahoma"/>
        </w:rPr>
      </w:pPr>
      <w:r w:rsidRPr="007E64EB">
        <w:rPr>
          <w:rFonts w:ascii="Tahoma" w:hAnsi="Tahoma" w:cs="Tahoma"/>
        </w:rPr>
        <w:t>Making sure that all staff</w:t>
      </w:r>
      <w:r w:rsidR="00DA3A72" w:rsidRPr="007E64EB">
        <w:rPr>
          <w:rFonts w:ascii="Tahoma" w:hAnsi="Tahoma" w:cs="Tahoma"/>
        </w:rPr>
        <w:t xml:space="preserve"> and volunteers</w:t>
      </w:r>
      <w:r w:rsidRPr="007E64EB">
        <w:rPr>
          <w:rFonts w:ascii="Tahoma" w:hAnsi="Tahoma" w:cs="Tahoma"/>
        </w:rPr>
        <w:t xml:space="preserve"> are aware of th</w:t>
      </w:r>
      <w:r w:rsidR="00C04CAA" w:rsidRPr="007E64EB">
        <w:rPr>
          <w:rFonts w:ascii="Tahoma" w:hAnsi="Tahoma" w:cs="Tahoma"/>
        </w:rPr>
        <w:t>is</w:t>
      </w:r>
      <w:r w:rsidRPr="007E64EB">
        <w:rPr>
          <w:rFonts w:ascii="Tahoma" w:hAnsi="Tahoma" w:cs="Tahoma"/>
        </w:rPr>
        <w:t xml:space="preserve"> </w:t>
      </w:r>
      <w:r w:rsidR="00C04CAA" w:rsidRPr="007E64EB">
        <w:rPr>
          <w:rFonts w:ascii="Tahoma" w:hAnsi="Tahoma" w:cs="Tahoma"/>
        </w:rPr>
        <w:t>f</w:t>
      </w:r>
      <w:r w:rsidR="00DA3A72" w:rsidRPr="007E64EB">
        <w:rPr>
          <w:rFonts w:ascii="Tahoma" w:hAnsi="Tahoma" w:cs="Tahoma"/>
        </w:rPr>
        <w:t xml:space="preserve">raud, </w:t>
      </w:r>
      <w:r w:rsidR="00C04CAA" w:rsidRPr="007E64EB">
        <w:rPr>
          <w:rFonts w:ascii="Tahoma" w:hAnsi="Tahoma" w:cs="Tahoma"/>
        </w:rPr>
        <w:t>t</w:t>
      </w:r>
      <w:r w:rsidR="00DA3A72" w:rsidRPr="007E64EB">
        <w:rPr>
          <w:rFonts w:ascii="Tahoma" w:hAnsi="Tahoma" w:cs="Tahoma"/>
        </w:rPr>
        <w:t xml:space="preserve">heft and </w:t>
      </w:r>
      <w:r w:rsidR="00C04CAA" w:rsidRPr="007E64EB">
        <w:rPr>
          <w:rFonts w:ascii="Tahoma" w:hAnsi="Tahoma" w:cs="Tahoma"/>
        </w:rPr>
        <w:t>b</w:t>
      </w:r>
      <w:r w:rsidR="00DA3A72" w:rsidRPr="007E64EB">
        <w:rPr>
          <w:rFonts w:ascii="Tahoma" w:hAnsi="Tahoma" w:cs="Tahoma"/>
        </w:rPr>
        <w:t>ribery</w:t>
      </w:r>
      <w:r w:rsidRPr="007E64EB">
        <w:rPr>
          <w:rFonts w:ascii="Tahoma" w:hAnsi="Tahoma" w:cs="Tahoma"/>
        </w:rPr>
        <w:t xml:space="preserve"> </w:t>
      </w:r>
      <w:r w:rsidR="00C04CAA" w:rsidRPr="007E64EB">
        <w:rPr>
          <w:rFonts w:ascii="Tahoma" w:hAnsi="Tahoma" w:cs="Tahoma"/>
        </w:rPr>
        <w:t>p</w:t>
      </w:r>
      <w:r w:rsidRPr="007E64EB">
        <w:rPr>
          <w:rFonts w:ascii="Tahoma" w:hAnsi="Tahoma" w:cs="Tahoma"/>
        </w:rPr>
        <w:t>olicy and know what their responsibilities are in relation to combating fraud</w:t>
      </w:r>
      <w:r w:rsidR="00C04CAA" w:rsidRPr="007E64EB">
        <w:rPr>
          <w:rFonts w:ascii="Tahoma" w:hAnsi="Tahoma" w:cs="Tahoma"/>
        </w:rPr>
        <w:t>.</w:t>
      </w:r>
    </w:p>
    <w:p w14:paraId="11EE53BC" w14:textId="77777777" w:rsidR="00031A96" w:rsidRPr="007E64EB" w:rsidRDefault="00031A96" w:rsidP="00031A96">
      <w:pPr>
        <w:numPr>
          <w:ilvl w:val="0"/>
          <w:numId w:val="13"/>
        </w:numPr>
        <w:ind w:right="-588"/>
        <w:rPr>
          <w:rFonts w:ascii="Tahoma" w:hAnsi="Tahoma" w:cs="Tahoma"/>
        </w:rPr>
      </w:pPr>
      <w:r w:rsidRPr="007E64EB">
        <w:rPr>
          <w:rFonts w:ascii="Tahoma" w:hAnsi="Tahoma" w:cs="Tahoma"/>
        </w:rPr>
        <w:t xml:space="preserve">Ensuring that appropriate anti-fraud training is made available to </w:t>
      </w:r>
      <w:r w:rsidR="0086064A" w:rsidRPr="007E64EB">
        <w:rPr>
          <w:rFonts w:ascii="Tahoma" w:hAnsi="Tahoma" w:cs="Tahoma"/>
        </w:rPr>
        <w:t>trustee</w:t>
      </w:r>
      <w:r w:rsidRPr="007E64EB">
        <w:rPr>
          <w:rFonts w:ascii="Tahoma" w:hAnsi="Tahoma" w:cs="Tahoma"/>
        </w:rPr>
        <w:t>s, staff and volunteers as required</w:t>
      </w:r>
      <w:r w:rsidR="00C04CAA" w:rsidRPr="007E64EB">
        <w:rPr>
          <w:rFonts w:ascii="Tahoma" w:hAnsi="Tahoma" w:cs="Tahoma"/>
        </w:rPr>
        <w:t>.</w:t>
      </w:r>
    </w:p>
    <w:p w14:paraId="7F0F12E8" w14:textId="77777777" w:rsidR="00031A96" w:rsidRPr="007E64EB" w:rsidRDefault="00031A96" w:rsidP="00031A96">
      <w:pPr>
        <w:numPr>
          <w:ilvl w:val="0"/>
          <w:numId w:val="13"/>
        </w:numPr>
        <w:ind w:right="-588"/>
        <w:rPr>
          <w:rFonts w:ascii="Tahoma" w:hAnsi="Tahoma" w:cs="Tahoma"/>
        </w:rPr>
      </w:pPr>
      <w:r w:rsidRPr="007E64EB">
        <w:rPr>
          <w:rFonts w:ascii="Tahoma" w:hAnsi="Tahoma" w:cs="Tahoma"/>
        </w:rPr>
        <w:t>Ensuring that an adequate system of internal control exists within their areas of responsibility and that controls operate effectively</w:t>
      </w:r>
      <w:r w:rsidR="00C04CAA" w:rsidRPr="007E64EB">
        <w:rPr>
          <w:rFonts w:ascii="Tahoma" w:hAnsi="Tahoma" w:cs="Tahoma"/>
        </w:rPr>
        <w:t>.</w:t>
      </w:r>
    </w:p>
    <w:p w14:paraId="005556A8" w14:textId="77777777" w:rsidR="00031A96" w:rsidRPr="007E64EB" w:rsidRDefault="00031A96" w:rsidP="00031A96">
      <w:pPr>
        <w:numPr>
          <w:ilvl w:val="0"/>
          <w:numId w:val="13"/>
        </w:numPr>
        <w:ind w:right="-588"/>
        <w:rPr>
          <w:rFonts w:ascii="Tahoma" w:hAnsi="Tahoma" w:cs="Tahoma"/>
        </w:rPr>
      </w:pPr>
      <w:r w:rsidRPr="007E64EB">
        <w:rPr>
          <w:rFonts w:ascii="Tahoma" w:hAnsi="Tahoma" w:cs="Tahoma"/>
        </w:rPr>
        <w:t>Preventing and detecting fraud as far as possible</w:t>
      </w:r>
      <w:r w:rsidR="00C04CAA" w:rsidRPr="007E64EB">
        <w:rPr>
          <w:rFonts w:ascii="Tahoma" w:hAnsi="Tahoma" w:cs="Tahoma"/>
        </w:rPr>
        <w:t>.</w:t>
      </w:r>
    </w:p>
    <w:p w14:paraId="64EA0E9F" w14:textId="77777777" w:rsidR="00031A96" w:rsidRPr="007E64EB" w:rsidRDefault="00031A96" w:rsidP="00031A96">
      <w:pPr>
        <w:numPr>
          <w:ilvl w:val="0"/>
          <w:numId w:val="13"/>
        </w:numPr>
        <w:ind w:right="-588"/>
        <w:rPr>
          <w:rFonts w:ascii="Tahoma" w:hAnsi="Tahoma" w:cs="Tahoma"/>
        </w:rPr>
      </w:pPr>
      <w:r w:rsidRPr="007E64EB">
        <w:rPr>
          <w:rFonts w:ascii="Tahoma" w:hAnsi="Tahoma" w:cs="Tahoma"/>
        </w:rPr>
        <w:t>Assessing the types of risk involved in the operations for which they are responsible</w:t>
      </w:r>
      <w:r w:rsidR="00C04CAA" w:rsidRPr="007E64EB">
        <w:rPr>
          <w:rFonts w:ascii="Tahoma" w:hAnsi="Tahoma" w:cs="Tahoma"/>
        </w:rPr>
        <w:t>.</w:t>
      </w:r>
    </w:p>
    <w:p w14:paraId="023FCE52" w14:textId="77777777" w:rsidR="00031A96" w:rsidRPr="007E64EB" w:rsidRDefault="00031A96" w:rsidP="00031A96">
      <w:pPr>
        <w:numPr>
          <w:ilvl w:val="0"/>
          <w:numId w:val="13"/>
        </w:numPr>
        <w:ind w:right="-588"/>
        <w:rPr>
          <w:rFonts w:ascii="Tahoma" w:hAnsi="Tahoma" w:cs="Tahoma"/>
        </w:rPr>
      </w:pPr>
      <w:r w:rsidRPr="007E64EB">
        <w:rPr>
          <w:rFonts w:ascii="Tahoma" w:hAnsi="Tahoma" w:cs="Tahoma"/>
        </w:rPr>
        <w:t>Reviewing the control systems for which they are responsible regularly</w:t>
      </w:r>
      <w:r w:rsidR="00C04CAA" w:rsidRPr="007E64EB">
        <w:rPr>
          <w:rFonts w:ascii="Tahoma" w:hAnsi="Tahoma" w:cs="Tahoma"/>
        </w:rPr>
        <w:t>.</w:t>
      </w:r>
    </w:p>
    <w:p w14:paraId="64DAD882" w14:textId="77777777" w:rsidR="00031A96" w:rsidRPr="007E64EB" w:rsidRDefault="00031A96" w:rsidP="00031A96">
      <w:pPr>
        <w:numPr>
          <w:ilvl w:val="0"/>
          <w:numId w:val="13"/>
        </w:numPr>
        <w:ind w:right="-588"/>
        <w:rPr>
          <w:rFonts w:ascii="Tahoma" w:hAnsi="Tahoma" w:cs="Tahoma"/>
        </w:rPr>
      </w:pPr>
      <w:r w:rsidRPr="007E64EB">
        <w:rPr>
          <w:rFonts w:ascii="Tahoma" w:hAnsi="Tahoma" w:cs="Tahoma"/>
        </w:rPr>
        <w:t>Ensuring that controls are being complied with and their systems continue to operate effectively</w:t>
      </w:r>
      <w:r w:rsidR="00C04CAA" w:rsidRPr="007E64EB">
        <w:rPr>
          <w:rFonts w:ascii="Tahoma" w:hAnsi="Tahoma" w:cs="Tahoma"/>
        </w:rPr>
        <w:t>.</w:t>
      </w:r>
    </w:p>
    <w:p w14:paraId="3AB0E053" w14:textId="77777777" w:rsidR="00031A96" w:rsidRPr="007E64EB" w:rsidRDefault="00031A96" w:rsidP="00031A96">
      <w:pPr>
        <w:numPr>
          <w:ilvl w:val="0"/>
          <w:numId w:val="13"/>
        </w:numPr>
        <w:ind w:right="-588"/>
        <w:rPr>
          <w:rFonts w:ascii="Tahoma" w:hAnsi="Tahoma" w:cs="Tahoma"/>
        </w:rPr>
      </w:pPr>
      <w:r w:rsidRPr="007E64EB">
        <w:rPr>
          <w:rFonts w:ascii="Tahoma" w:hAnsi="Tahoma" w:cs="Tahoma"/>
        </w:rPr>
        <w:t>Implementing new controls to reduce the risk of similar fraud occurring where frauds have taken place.</w:t>
      </w:r>
    </w:p>
    <w:p w14:paraId="2E9AAC9E" w14:textId="77777777" w:rsidR="00031A96" w:rsidRPr="007E64EB" w:rsidRDefault="00031A96" w:rsidP="00031A96">
      <w:pPr>
        <w:ind w:left="360" w:right="-588"/>
        <w:rPr>
          <w:rFonts w:ascii="Tahoma" w:hAnsi="Tahoma" w:cs="Tahoma"/>
        </w:rPr>
      </w:pPr>
    </w:p>
    <w:p w14:paraId="7EDCE26A" w14:textId="77777777" w:rsidR="00031A96" w:rsidRPr="007E64EB" w:rsidRDefault="00031A96" w:rsidP="00227984">
      <w:pPr>
        <w:keepNext/>
        <w:ind w:right="-590"/>
        <w:rPr>
          <w:rFonts w:ascii="Tahoma" w:hAnsi="Tahoma" w:cs="Tahoma"/>
          <w:u w:val="single"/>
        </w:rPr>
      </w:pPr>
      <w:r w:rsidRPr="007E64EB">
        <w:rPr>
          <w:rFonts w:ascii="Tahoma" w:hAnsi="Tahoma" w:cs="Tahoma"/>
        </w:rPr>
        <w:t xml:space="preserve">d) </w:t>
      </w:r>
      <w:r w:rsidRPr="007E64EB">
        <w:rPr>
          <w:rFonts w:ascii="Tahoma" w:hAnsi="Tahoma" w:cs="Tahoma"/>
          <w:u w:val="single"/>
        </w:rPr>
        <w:t xml:space="preserve">Staff and </w:t>
      </w:r>
      <w:r w:rsidR="00C04CAA" w:rsidRPr="007E64EB">
        <w:rPr>
          <w:rFonts w:ascii="Tahoma" w:hAnsi="Tahoma" w:cs="Tahoma"/>
          <w:u w:val="single"/>
        </w:rPr>
        <w:t>v</w:t>
      </w:r>
      <w:r w:rsidRPr="007E64EB">
        <w:rPr>
          <w:rFonts w:ascii="Tahoma" w:hAnsi="Tahoma" w:cs="Tahoma"/>
          <w:u w:val="single"/>
        </w:rPr>
        <w:t>olunteers</w:t>
      </w:r>
    </w:p>
    <w:p w14:paraId="7AE70579" w14:textId="77777777" w:rsidR="00227984" w:rsidRPr="007E64EB" w:rsidRDefault="00227984" w:rsidP="00227984">
      <w:pPr>
        <w:keepNext/>
        <w:ind w:right="-590"/>
        <w:rPr>
          <w:rFonts w:ascii="Tahoma" w:hAnsi="Tahoma" w:cs="Tahoma"/>
        </w:rPr>
      </w:pPr>
    </w:p>
    <w:p w14:paraId="0BC9F4A9" w14:textId="77777777" w:rsidR="00031A96" w:rsidRPr="007E64EB" w:rsidRDefault="00031A96" w:rsidP="00227984">
      <w:pPr>
        <w:keepNext/>
        <w:ind w:right="-590"/>
        <w:rPr>
          <w:rFonts w:ascii="Tahoma" w:hAnsi="Tahoma" w:cs="Tahoma"/>
        </w:rPr>
      </w:pPr>
      <w:r w:rsidRPr="007E64EB">
        <w:rPr>
          <w:rFonts w:ascii="Tahoma" w:hAnsi="Tahoma" w:cs="Tahoma"/>
        </w:rPr>
        <w:t>Every member of staff or volunteer is responsible for:</w:t>
      </w:r>
    </w:p>
    <w:p w14:paraId="5DBBBB0E" w14:textId="0B5EC379" w:rsidR="00031A96" w:rsidRPr="007E64EB" w:rsidRDefault="00031A96" w:rsidP="00031A96">
      <w:pPr>
        <w:numPr>
          <w:ilvl w:val="0"/>
          <w:numId w:val="15"/>
        </w:numPr>
        <w:ind w:right="-588"/>
        <w:rPr>
          <w:rFonts w:ascii="Tahoma" w:hAnsi="Tahoma" w:cs="Tahoma"/>
        </w:rPr>
      </w:pPr>
      <w:r w:rsidRPr="007E64EB">
        <w:rPr>
          <w:rFonts w:ascii="Tahoma" w:hAnsi="Tahoma" w:cs="Tahoma"/>
        </w:rPr>
        <w:t xml:space="preserve">Acting with propriety in the use of </w:t>
      </w:r>
      <w:r w:rsidR="00710D79">
        <w:rPr>
          <w:rFonts w:ascii="Tahoma" w:hAnsi="Tahoma" w:cs="Tahoma"/>
        </w:rPr>
        <w:t>Sohbet Society</w:t>
      </w:r>
      <w:r w:rsidRPr="007E64EB">
        <w:rPr>
          <w:rFonts w:ascii="Tahoma" w:hAnsi="Tahoma" w:cs="Tahoma"/>
        </w:rPr>
        <w:t>’s resources and the handling and use of funds whether they are involved with cash, receipts, payments or dealing with suppliers</w:t>
      </w:r>
      <w:r w:rsidR="00C04CAA" w:rsidRPr="007E64EB">
        <w:rPr>
          <w:rFonts w:ascii="Tahoma" w:hAnsi="Tahoma" w:cs="Tahoma"/>
        </w:rPr>
        <w:t>.</w:t>
      </w:r>
    </w:p>
    <w:p w14:paraId="0603E2C1" w14:textId="77777777" w:rsidR="00031A96" w:rsidRPr="007E64EB" w:rsidRDefault="00031A96" w:rsidP="00031A96">
      <w:pPr>
        <w:numPr>
          <w:ilvl w:val="0"/>
          <w:numId w:val="15"/>
        </w:numPr>
        <w:ind w:right="-588"/>
        <w:rPr>
          <w:rFonts w:ascii="Tahoma" w:hAnsi="Tahoma" w:cs="Tahoma"/>
        </w:rPr>
      </w:pPr>
      <w:r w:rsidRPr="007E64EB">
        <w:rPr>
          <w:rFonts w:ascii="Tahoma" w:hAnsi="Tahoma" w:cs="Tahoma"/>
        </w:rPr>
        <w:t>Conducting themselves in accordance with the seven principles set out above. They are: selflessness, integrity, objectivity, accountability, openness, honesty and leadership</w:t>
      </w:r>
      <w:r w:rsidR="00C04CAA" w:rsidRPr="007E64EB">
        <w:rPr>
          <w:rFonts w:ascii="Tahoma" w:hAnsi="Tahoma" w:cs="Tahoma"/>
        </w:rPr>
        <w:t>.</w:t>
      </w:r>
    </w:p>
    <w:p w14:paraId="5E1EB158" w14:textId="77777777" w:rsidR="00031A96" w:rsidRPr="007E64EB" w:rsidRDefault="00031A96" w:rsidP="00031A96">
      <w:pPr>
        <w:numPr>
          <w:ilvl w:val="0"/>
          <w:numId w:val="15"/>
        </w:numPr>
        <w:ind w:right="-588"/>
        <w:rPr>
          <w:rFonts w:ascii="Tahoma" w:hAnsi="Tahoma" w:cs="Tahoma"/>
        </w:rPr>
      </w:pPr>
      <w:r w:rsidRPr="007E64EB">
        <w:rPr>
          <w:rFonts w:ascii="Tahoma" w:hAnsi="Tahoma" w:cs="Tahoma"/>
        </w:rPr>
        <w:t>Being alert to the possibility that unusual events or transactions could be indicators of fraud</w:t>
      </w:r>
      <w:r w:rsidR="00651335" w:rsidRPr="007E64EB">
        <w:rPr>
          <w:rFonts w:ascii="Tahoma" w:hAnsi="Tahoma" w:cs="Tahoma"/>
        </w:rPr>
        <w:t xml:space="preserve">, </w:t>
      </w:r>
      <w:r w:rsidR="00695DD4" w:rsidRPr="007E64EB">
        <w:rPr>
          <w:rFonts w:ascii="Tahoma" w:hAnsi="Tahoma" w:cs="Tahoma"/>
        </w:rPr>
        <w:t>theft</w:t>
      </w:r>
      <w:r w:rsidR="00651335" w:rsidRPr="007E64EB">
        <w:rPr>
          <w:rFonts w:ascii="Tahoma" w:hAnsi="Tahoma" w:cs="Tahoma"/>
        </w:rPr>
        <w:t xml:space="preserve"> and </w:t>
      </w:r>
      <w:r w:rsidR="00695DD4" w:rsidRPr="007E64EB">
        <w:rPr>
          <w:rFonts w:ascii="Tahoma" w:hAnsi="Tahoma" w:cs="Tahoma"/>
        </w:rPr>
        <w:t>bribery</w:t>
      </w:r>
      <w:r w:rsidR="00C04CAA" w:rsidRPr="007E64EB">
        <w:rPr>
          <w:rFonts w:ascii="Tahoma" w:hAnsi="Tahoma" w:cs="Tahoma"/>
        </w:rPr>
        <w:t>.</w:t>
      </w:r>
    </w:p>
    <w:p w14:paraId="5A8675C0" w14:textId="77777777" w:rsidR="00031A96" w:rsidRPr="007E64EB" w:rsidRDefault="00031A96" w:rsidP="00031A96">
      <w:pPr>
        <w:numPr>
          <w:ilvl w:val="0"/>
          <w:numId w:val="15"/>
        </w:numPr>
        <w:ind w:right="-588"/>
        <w:rPr>
          <w:rFonts w:ascii="Tahoma" w:hAnsi="Tahoma" w:cs="Tahoma"/>
        </w:rPr>
      </w:pPr>
      <w:r w:rsidRPr="007E64EB">
        <w:rPr>
          <w:rFonts w:ascii="Tahoma" w:hAnsi="Tahoma" w:cs="Tahoma"/>
        </w:rPr>
        <w:t>Alerting their manager when they believe the opportunity for fraud</w:t>
      </w:r>
      <w:r w:rsidR="00DA3A72" w:rsidRPr="007E64EB">
        <w:rPr>
          <w:rFonts w:ascii="Tahoma" w:hAnsi="Tahoma" w:cs="Tahoma"/>
        </w:rPr>
        <w:t xml:space="preserve">ulent activity </w:t>
      </w:r>
      <w:r w:rsidRPr="007E64EB">
        <w:rPr>
          <w:rFonts w:ascii="Tahoma" w:hAnsi="Tahoma" w:cs="Tahoma"/>
        </w:rPr>
        <w:t>e.g. because of poor procedures or lack of effective oversight</w:t>
      </w:r>
      <w:r w:rsidR="00C04CAA" w:rsidRPr="007E64EB">
        <w:rPr>
          <w:rFonts w:ascii="Tahoma" w:hAnsi="Tahoma" w:cs="Tahoma"/>
        </w:rPr>
        <w:t>.</w:t>
      </w:r>
    </w:p>
    <w:p w14:paraId="73603F75" w14:textId="77777777" w:rsidR="00031A96" w:rsidRPr="007E64EB" w:rsidRDefault="00031A96" w:rsidP="00031A96">
      <w:pPr>
        <w:numPr>
          <w:ilvl w:val="0"/>
          <w:numId w:val="15"/>
        </w:numPr>
        <w:ind w:right="-588"/>
        <w:rPr>
          <w:rFonts w:ascii="Tahoma" w:hAnsi="Tahoma" w:cs="Tahoma"/>
        </w:rPr>
      </w:pPr>
      <w:r w:rsidRPr="007E64EB">
        <w:rPr>
          <w:rFonts w:ascii="Tahoma" w:hAnsi="Tahoma" w:cs="Tahoma"/>
        </w:rPr>
        <w:t>Reporting details immediately if they suspect that a fraud has been committed or see any suspicious acts or events</w:t>
      </w:r>
      <w:r w:rsidR="00C04CAA" w:rsidRPr="007E64EB">
        <w:rPr>
          <w:rFonts w:ascii="Tahoma" w:hAnsi="Tahoma" w:cs="Tahoma"/>
        </w:rPr>
        <w:t>.</w:t>
      </w:r>
    </w:p>
    <w:p w14:paraId="4E6F5D3F" w14:textId="77777777" w:rsidR="00031A96" w:rsidRPr="007E64EB" w:rsidRDefault="00031A96" w:rsidP="00031A96">
      <w:pPr>
        <w:numPr>
          <w:ilvl w:val="0"/>
          <w:numId w:val="15"/>
        </w:numPr>
        <w:ind w:right="-588"/>
        <w:rPr>
          <w:rFonts w:ascii="Tahoma" w:hAnsi="Tahoma" w:cs="Tahoma"/>
        </w:rPr>
      </w:pPr>
      <w:r w:rsidRPr="007E64EB">
        <w:rPr>
          <w:rFonts w:ascii="Tahoma" w:hAnsi="Tahoma" w:cs="Tahoma"/>
        </w:rPr>
        <w:lastRenderedPageBreak/>
        <w:t>Cooperating fully with whoever is conducting internal checks or reviews or fraud investigations.</w:t>
      </w:r>
    </w:p>
    <w:p w14:paraId="2159098A" w14:textId="77777777" w:rsidR="004201E5" w:rsidRPr="007E64EB" w:rsidRDefault="004201E5" w:rsidP="004201E5">
      <w:pPr>
        <w:ind w:right="-588"/>
        <w:outlineLvl w:val="0"/>
        <w:rPr>
          <w:rFonts w:ascii="Tahoma" w:hAnsi="Tahoma" w:cs="Tahoma"/>
        </w:rPr>
      </w:pPr>
    </w:p>
    <w:p w14:paraId="6FCFA9D4" w14:textId="77777777" w:rsidR="00031A96" w:rsidRPr="007E64EB" w:rsidRDefault="004A322E" w:rsidP="004A322E">
      <w:pPr>
        <w:ind w:right="-588"/>
        <w:outlineLvl w:val="0"/>
        <w:rPr>
          <w:rFonts w:ascii="Tahoma" w:hAnsi="Tahoma" w:cs="Tahoma"/>
          <w:b/>
        </w:rPr>
      </w:pPr>
      <w:r w:rsidRPr="007E64EB">
        <w:rPr>
          <w:rFonts w:ascii="Tahoma" w:hAnsi="Tahoma" w:cs="Tahoma"/>
          <w:b/>
        </w:rPr>
        <w:t>7.</w:t>
      </w:r>
      <w:r w:rsidRPr="007E64EB">
        <w:rPr>
          <w:rFonts w:ascii="Tahoma" w:hAnsi="Tahoma" w:cs="Tahoma"/>
          <w:b/>
        </w:rPr>
        <w:tab/>
      </w:r>
      <w:r w:rsidR="000044E3" w:rsidRPr="007E64EB">
        <w:rPr>
          <w:rFonts w:ascii="Tahoma" w:hAnsi="Tahoma" w:cs="Tahoma"/>
          <w:b/>
        </w:rPr>
        <w:t>Reporting</w:t>
      </w:r>
      <w:r w:rsidR="00031A96" w:rsidRPr="007E64EB">
        <w:rPr>
          <w:rFonts w:ascii="Tahoma" w:hAnsi="Tahoma" w:cs="Tahoma"/>
          <w:b/>
        </w:rPr>
        <w:t xml:space="preserve"> and </w:t>
      </w:r>
      <w:r w:rsidR="00C04CAA" w:rsidRPr="007E64EB">
        <w:rPr>
          <w:rFonts w:ascii="Tahoma" w:hAnsi="Tahoma" w:cs="Tahoma"/>
          <w:b/>
        </w:rPr>
        <w:t>i</w:t>
      </w:r>
      <w:r w:rsidR="00031A96" w:rsidRPr="007E64EB">
        <w:rPr>
          <w:rFonts w:ascii="Tahoma" w:hAnsi="Tahoma" w:cs="Tahoma"/>
          <w:b/>
        </w:rPr>
        <w:t>nvestigation</w:t>
      </w:r>
    </w:p>
    <w:p w14:paraId="0CB31AC9" w14:textId="77777777" w:rsidR="00031A96" w:rsidRPr="007E64EB" w:rsidRDefault="00031A96" w:rsidP="00031A96">
      <w:pPr>
        <w:ind w:right="-588"/>
        <w:outlineLvl w:val="0"/>
        <w:rPr>
          <w:rFonts w:ascii="Tahoma" w:hAnsi="Tahoma" w:cs="Tahoma"/>
          <w:u w:val="single"/>
        </w:rPr>
      </w:pPr>
    </w:p>
    <w:p w14:paraId="4E1752BB" w14:textId="77777777" w:rsidR="00B8374C" w:rsidRPr="007E64EB" w:rsidRDefault="00EF5CEF" w:rsidP="00031A96">
      <w:pPr>
        <w:ind w:right="-588"/>
        <w:outlineLvl w:val="0"/>
        <w:rPr>
          <w:rFonts w:ascii="Tahoma" w:hAnsi="Tahoma" w:cs="Tahoma"/>
        </w:rPr>
      </w:pPr>
      <w:r w:rsidRPr="007E64EB">
        <w:rPr>
          <w:rFonts w:ascii="Tahoma" w:hAnsi="Tahoma" w:cs="Tahoma"/>
        </w:rPr>
        <w:t>Members of staff</w:t>
      </w:r>
      <w:r w:rsidR="0014506A" w:rsidRPr="007E64EB">
        <w:rPr>
          <w:rFonts w:ascii="Tahoma" w:hAnsi="Tahoma" w:cs="Tahoma"/>
        </w:rPr>
        <w:t xml:space="preserve">, volunteers and trustees </w:t>
      </w:r>
      <w:r w:rsidRPr="007E64EB">
        <w:rPr>
          <w:rFonts w:ascii="Tahoma" w:hAnsi="Tahoma" w:cs="Tahoma"/>
        </w:rPr>
        <w:t>should report under</w:t>
      </w:r>
      <w:r w:rsidR="00B8374C" w:rsidRPr="007E64EB">
        <w:rPr>
          <w:rFonts w:ascii="Tahoma" w:hAnsi="Tahoma" w:cs="Tahoma"/>
        </w:rPr>
        <w:t xml:space="preserve"> the </w:t>
      </w:r>
      <w:r w:rsidR="00121121" w:rsidRPr="007E64EB">
        <w:rPr>
          <w:rFonts w:ascii="Tahoma" w:hAnsi="Tahoma" w:cs="Tahoma"/>
        </w:rPr>
        <w:t xml:space="preserve">bureau </w:t>
      </w:r>
      <w:r w:rsidR="00B8374C" w:rsidRPr="007E64EB">
        <w:rPr>
          <w:rFonts w:ascii="Tahoma" w:hAnsi="Tahoma" w:cs="Tahoma"/>
        </w:rPr>
        <w:t>whistle</w:t>
      </w:r>
      <w:r w:rsidR="00A611F5" w:rsidRPr="007E64EB">
        <w:rPr>
          <w:rFonts w:ascii="Tahoma" w:hAnsi="Tahoma" w:cs="Tahoma"/>
        </w:rPr>
        <w:t>-</w:t>
      </w:r>
      <w:r w:rsidR="00B8374C" w:rsidRPr="007E64EB">
        <w:rPr>
          <w:rFonts w:ascii="Tahoma" w:hAnsi="Tahoma" w:cs="Tahoma"/>
        </w:rPr>
        <w:t>blowing policy.</w:t>
      </w:r>
    </w:p>
    <w:p w14:paraId="6FCDB53C" w14:textId="77777777" w:rsidR="00EF5CEF" w:rsidRPr="007E64EB" w:rsidRDefault="00EF5CEF" w:rsidP="00031A96">
      <w:pPr>
        <w:ind w:right="-588"/>
        <w:outlineLvl w:val="0"/>
        <w:rPr>
          <w:rFonts w:ascii="Tahoma" w:hAnsi="Tahoma" w:cs="Tahoma"/>
        </w:rPr>
      </w:pPr>
    </w:p>
    <w:p w14:paraId="41AEAED1" w14:textId="77777777" w:rsidR="006D706E" w:rsidRPr="007E64EB" w:rsidRDefault="0014506A" w:rsidP="00031A96">
      <w:pPr>
        <w:ind w:right="-588"/>
        <w:outlineLvl w:val="0"/>
        <w:rPr>
          <w:rFonts w:ascii="Tahoma" w:hAnsi="Tahoma" w:cs="Tahoma"/>
        </w:rPr>
      </w:pPr>
      <w:r w:rsidRPr="007E64EB" w:rsidDel="006D706E">
        <w:rPr>
          <w:rFonts w:ascii="Tahoma" w:hAnsi="Tahoma" w:cs="Tahoma"/>
        </w:rPr>
        <w:t xml:space="preserve"> </w:t>
      </w:r>
    </w:p>
    <w:p w14:paraId="657550AE" w14:textId="77777777" w:rsidR="00031A96" w:rsidRPr="007E64EB" w:rsidRDefault="004A322E" w:rsidP="004A322E">
      <w:pPr>
        <w:ind w:right="-588"/>
        <w:outlineLvl w:val="0"/>
        <w:rPr>
          <w:rFonts w:ascii="Tahoma" w:hAnsi="Tahoma" w:cs="Tahoma"/>
          <w:b/>
        </w:rPr>
      </w:pPr>
      <w:r w:rsidRPr="007E64EB">
        <w:rPr>
          <w:rFonts w:ascii="Tahoma" w:hAnsi="Tahoma" w:cs="Tahoma"/>
          <w:b/>
        </w:rPr>
        <w:t>8.</w:t>
      </w:r>
      <w:r w:rsidRPr="007E64EB">
        <w:rPr>
          <w:rFonts w:ascii="Tahoma" w:hAnsi="Tahoma" w:cs="Tahoma"/>
          <w:b/>
        </w:rPr>
        <w:tab/>
      </w:r>
      <w:r w:rsidR="00031A96" w:rsidRPr="007E64EB">
        <w:rPr>
          <w:rFonts w:ascii="Tahoma" w:hAnsi="Tahoma" w:cs="Tahoma"/>
          <w:b/>
        </w:rPr>
        <w:t>Training</w:t>
      </w:r>
    </w:p>
    <w:p w14:paraId="60A50B5C" w14:textId="77777777" w:rsidR="00031A96" w:rsidRPr="007E64EB" w:rsidRDefault="00031A96" w:rsidP="00031A96">
      <w:pPr>
        <w:ind w:right="-588"/>
        <w:outlineLvl w:val="0"/>
        <w:rPr>
          <w:rFonts w:ascii="Tahoma" w:hAnsi="Tahoma" w:cs="Tahoma"/>
        </w:rPr>
      </w:pPr>
    </w:p>
    <w:p w14:paraId="36B1B4B2" w14:textId="77777777" w:rsidR="00031A96" w:rsidRPr="007E64EB" w:rsidRDefault="00031A96" w:rsidP="00031A96">
      <w:pPr>
        <w:ind w:right="-588"/>
        <w:outlineLvl w:val="0"/>
        <w:rPr>
          <w:rFonts w:ascii="Tahoma" w:hAnsi="Tahoma" w:cs="Tahoma"/>
        </w:rPr>
      </w:pPr>
      <w:r w:rsidRPr="007E64EB">
        <w:rPr>
          <w:rFonts w:ascii="Tahoma" w:hAnsi="Tahoma" w:cs="Tahoma"/>
        </w:rPr>
        <w:t xml:space="preserve">An important contribution to the continuing success of an anti-fraud strategy, and its general credibility, lies in the effectiveness of programmed training of </w:t>
      </w:r>
      <w:r w:rsidR="004F12CA" w:rsidRPr="007E64EB">
        <w:rPr>
          <w:rFonts w:ascii="Tahoma" w:hAnsi="Tahoma" w:cs="Tahoma"/>
        </w:rPr>
        <w:t xml:space="preserve">trustees, </w:t>
      </w:r>
      <w:r w:rsidRPr="007E64EB">
        <w:rPr>
          <w:rFonts w:ascii="Tahoma" w:hAnsi="Tahoma" w:cs="Tahoma"/>
        </w:rPr>
        <w:t>staff and volunteers throughout the organisation.</w:t>
      </w:r>
    </w:p>
    <w:p w14:paraId="5A6DD632" w14:textId="77777777" w:rsidR="00031A96" w:rsidRPr="007E64EB" w:rsidRDefault="00031A96" w:rsidP="00031A96">
      <w:pPr>
        <w:ind w:right="-588"/>
        <w:outlineLvl w:val="0"/>
        <w:rPr>
          <w:rFonts w:ascii="Tahoma" w:hAnsi="Tahoma" w:cs="Tahoma"/>
        </w:rPr>
      </w:pPr>
    </w:p>
    <w:p w14:paraId="42BF2B95" w14:textId="77777777" w:rsidR="00031A96" w:rsidRPr="007E64EB" w:rsidRDefault="00031A96" w:rsidP="00031A96">
      <w:pPr>
        <w:ind w:right="-588"/>
        <w:outlineLvl w:val="0"/>
        <w:rPr>
          <w:rFonts w:ascii="Tahoma" w:hAnsi="Tahoma" w:cs="Tahoma"/>
        </w:rPr>
      </w:pPr>
      <w:r w:rsidRPr="007E64EB">
        <w:rPr>
          <w:rFonts w:ascii="Tahoma" w:hAnsi="Tahoma" w:cs="Tahoma"/>
        </w:rPr>
        <w:t>This will be achieved through the development of both induction and refresher training for all personnel involved in internal control systems to ensure that their responsibilities and duties in this respect are regularly highlighted and reinforced.</w:t>
      </w:r>
    </w:p>
    <w:p w14:paraId="3AF7D0CA" w14:textId="77777777" w:rsidR="00031A96" w:rsidRPr="007E64EB" w:rsidRDefault="00031A96" w:rsidP="00031A96">
      <w:pPr>
        <w:ind w:right="-588"/>
        <w:rPr>
          <w:rFonts w:ascii="Tahoma" w:hAnsi="Tahoma" w:cs="Tahoma"/>
        </w:rPr>
      </w:pPr>
    </w:p>
    <w:p w14:paraId="5011B12B" w14:textId="77777777" w:rsidR="00031A96" w:rsidRPr="007E64EB" w:rsidRDefault="004A322E" w:rsidP="00031A96">
      <w:pPr>
        <w:ind w:right="-588"/>
        <w:outlineLvl w:val="0"/>
        <w:rPr>
          <w:rFonts w:ascii="Tahoma" w:hAnsi="Tahoma" w:cs="Tahoma"/>
          <w:b/>
        </w:rPr>
      </w:pPr>
      <w:r w:rsidRPr="007E64EB">
        <w:rPr>
          <w:rFonts w:ascii="Tahoma" w:hAnsi="Tahoma" w:cs="Tahoma"/>
          <w:b/>
        </w:rPr>
        <w:t>9.</w:t>
      </w:r>
      <w:r w:rsidRPr="007E64EB">
        <w:rPr>
          <w:rFonts w:ascii="Tahoma" w:hAnsi="Tahoma" w:cs="Tahoma"/>
          <w:b/>
        </w:rPr>
        <w:tab/>
      </w:r>
      <w:r w:rsidR="00031A96" w:rsidRPr="007E64EB">
        <w:rPr>
          <w:rFonts w:ascii="Tahoma" w:hAnsi="Tahoma" w:cs="Tahoma"/>
          <w:b/>
        </w:rPr>
        <w:t>Review</w:t>
      </w:r>
    </w:p>
    <w:p w14:paraId="51C6AC04" w14:textId="77777777" w:rsidR="00031A96" w:rsidRPr="007E64EB" w:rsidRDefault="00031A96" w:rsidP="00031A96">
      <w:pPr>
        <w:ind w:right="-588"/>
        <w:rPr>
          <w:rFonts w:ascii="Tahoma" w:hAnsi="Tahoma" w:cs="Tahoma"/>
        </w:rPr>
      </w:pPr>
    </w:p>
    <w:p w14:paraId="4DC1F6C9" w14:textId="77777777" w:rsidR="00031A96" w:rsidRPr="007E64EB" w:rsidRDefault="00031A96" w:rsidP="00031A96">
      <w:pPr>
        <w:ind w:right="-588"/>
        <w:outlineLvl w:val="0"/>
        <w:rPr>
          <w:rFonts w:ascii="Tahoma" w:hAnsi="Tahoma" w:cs="Tahoma"/>
        </w:rPr>
      </w:pPr>
      <w:r w:rsidRPr="007E64EB">
        <w:rPr>
          <w:rFonts w:ascii="Tahoma" w:hAnsi="Tahoma" w:cs="Tahoma"/>
        </w:rPr>
        <w:t>This policy will be reviewed on an annual basis.</w:t>
      </w:r>
    </w:p>
    <w:p w14:paraId="252554FD" w14:textId="77777777" w:rsidR="00031A96" w:rsidRPr="007E64EB" w:rsidRDefault="00031A96" w:rsidP="00031A96">
      <w:pPr>
        <w:ind w:right="-588"/>
        <w:rPr>
          <w:rFonts w:ascii="Tahoma" w:hAnsi="Tahoma" w:cs="Tahoma"/>
          <w:u w:val="single"/>
        </w:rPr>
      </w:pPr>
      <w:r w:rsidRPr="007E64EB">
        <w:rPr>
          <w:rFonts w:ascii="Tahoma" w:hAnsi="Tahoma" w:cs="Tahom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62"/>
      </w:tblGrid>
      <w:tr w:rsidR="006D0D76" w:rsidRPr="006D0D76" w14:paraId="26DDF265" w14:textId="77777777" w:rsidTr="009E6A3D">
        <w:trPr>
          <w:jc w:val="center"/>
        </w:trPr>
        <w:tc>
          <w:tcPr>
            <w:tcW w:w="3403" w:type="dxa"/>
          </w:tcPr>
          <w:p w14:paraId="02E694DA" w14:textId="77777777" w:rsidR="006D0D76" w:rsidRPr="006D0D76" w:rsidRDefault="006D0D76" w:rsidP="006D0D76">
            <w:pPr>
              <w:overflowPunct w:val="0"/>
              <w:autoSpaceDE w:val="0"/>
              <w:autoSpaceDN w:val="0"/>
              <w:adjustRightInd w:val="0"/>
              <w:textAlignment w:val="baseline"/>
              <w:rPr>
                <w:rFonts w:ascii="Calibri" w:hAnsi="Calibri" w:cs="Calibri"/>
                <w:color w:val="000000"/>
                <w:spacing w:val="-5"/>
                <w:sz w:val="22"/>
                <w:szCs w:val="22"/>
              </w:rPr>
            </w:pPr>
            <w:r w:rsidRPr="006D0D76">
              <w:rPr>
                <w:rFonts w:ascii="Calibri" w:hAnsi="Calibri" w:cs="Calibri"/>
                <w:color w:val="000000"/>
                <w:spacing w:val="-5"/>
                <w:sz w:val="22"/>
                <w:szCs w:val="22"/>
              </w:rPr>
              <w:t>Review Date</w:t>
            </w:r>
          </w:p>
        </w:tc>
        <w:tc>
          <w:tcPr>
            <w:tcW w:w="5862" w:type="dxa"/>
          </w:tcPr>
          <w:p w14:paraId="62E92FDC" w14:textId="77777777" w:rsidR="006D0D76" w:rsidRPr="006D0D76" w:rsidRDefault="006D0D76" w:rsidP="006D0D76">
            <w:pPr>
              <w:overflowPunct w:val="0"/>
              <w:autoSpaceDE w:val="0"/>
              <w:autoSpaceDN w:val="0"/>
              <w:adjustRightInd w:val="0"/>
              <w:textAlignment w:val="baseline"/>
              <w:rPr>
                <w:rFonts w:ascii="Calibri" w:hAnsi="Calibri" w:cs="Calibri"/>
                <w:color w:val="000000"/>
                <w:spacing w:val="-5"/>
                <w:sz w:val="22"/>
                <w:szCs w:val="22"/>
              </w:rPr>
            </w:pPr>
            <w:r w:rsidRPr="006D0D76">
              <w:rPr>
                <w:rFonts w:ascii="Calibri" w:hAnsi="Calibri" w:cs="Calibri"/>
                <w:color w:val="000000"/>
                <w:spacing w:val="-5"/>
                <w:sz w:val="22"/>
                <w:szCs w:val="22"/>
              </w:rPr>
              <w:t>29/03/2021</w:t>
            </w:r>
          </w:p>
        </w:tc>
      </w:tr>
      <w:tr w:rsidR="006D0D76" w:rsidRPr="006D0D76" w14:paraId="7F531771" w14:textId="77777777" w:rsidTr="009E6A3D">
        <w:trPr>
          <w:jc w:val="center"/>
        </w:trPr>
        <w:tc>
          <w:tcPr>
            <w:tcW w:w="3403" w:type="dxa"/>
          </w:tcPr>
          <w:p w14:paraId="2BA8D8F8" w14:textId="77777777" w:rsidR="006D0D76" w:rsidRPr="006D0D76" w:rsidRDefault="006D0D76" w:rsidP="006D0D76">
            <w:pPr>
              <w:overflowPunct w:val="0"/>
              <w:autoSpaceDE w:val="0"/>
              <w:autoSpaceDN w:val="0"/>
              <w:adjustRightInd w:val="0"/>
              <w:textAlignment w:val="baseline"/>
              <w:rPr>
                <w:rFonts w:ascii="Calibri" w:hAnsi="Calibri" w:cs="Calibri"/>
                <w:color w:val="000000"/>
                <w:spacing w:val="-5"/>
                <w:sz w:val="22"/>
                <w:szCs w:val="22"/>
              </w:rPr>
            </w:pPr>
            <w:r w:rsidRPr="006D0D76">
              <w:rPr>
                <w:rFonts w:ascii="Calibri" w:hAnsi="Calibri" w:cs="Calibri"/>
                <w:color w:val="000000"/>
                <w:spacing w:val="-5"/>
                <w:sz w:val="22"/>
                <w:szCs w:val="22"/>
              </w:rPr>
              <w:t>Next Review Date</w:t>
            </w:r>
          </w:p>
        </w:tc>
        <w:tc>
          <w:tcPr>
            <w:tcW w:w="5862" w:type="dxa"/>
          </w:tcPr>
          <w:p w14:paraId="0798787D" w14:textId="77777777" w:rsidR="006D0D76" w:rsidRPr="006D0D76" w:rsidRDefault="006D0D76" w:rsidP="006D0D76">
            <w:pPr>
              <w:overflowPunct w:val="0"/>
              <w:autoSpaceDE w:val="0"/>
              <w:autoSpaceDN w:val="0"/>
              <w:adjustRightInd w:val="0"/>
              <w:textAlignment w:val="baseline"/>
              <w:rPr>
                <w:rFonts w:ascii="Calibri" w:hAnsi="Calibri" w:cs="Calibri"/>
                <w:color w:val="000000"/>
                <w:spacing w:val="-5"/>
                <w:sz w:val="22"/>
                <w:szCs w:val="22"/>
              </w:rPr>
            </w:pPr>
            <w:r w:rsidRPr="006D0D76">
              <w:rPr>
                <w:rFonts w:ascii="Calibri" w:hAnsi="Calibri" w:cs="Calibri"/>
                <w:color w:val="000000"/>
                <w:spacing w:val="-5"/>
                <w:sz w:val="22"/>
                <w:szCs w:val="22"/>
              </w:rPr>
              <w:t>29/03/2022</w:t>
            </w:r>
          </w:p>
        </w:tc>
      </w:tr>
      <w:tr w:rsidR="006D0D76" w:rsidRPr="006D0D76" w14:paraId="5A2AD2B7" w14:textId="77777777" w:rsidTr="009E6A3D">
        <w:trPr>
          <w:jc w:val="center"/>
        </w:trPr>
        <w:tc>
          <w:tcPr>
            <w:tcW w:w="3403" w:type="dxa"/>
          </w:tcPr>
          <w:p w14:paraId="31B7478F" w14:textId="77777777" w:rsidR="006D0D76" w:rsidRPr="006D0D76" w:rsidRDefault="006D0D76" w:rsidP="006D0D76">
            <w:pPr>
              <w:overflowPunct w:val="0"/>
              <w:autoSpaceDE w:val="0"/>
              <w:autoSpaceDN w:val="0"/>
              <w:adjustRightInd w:val="0"/>
              <w:textAlignment w:val="baseline"/>
              <w:rPr>
                <w:rFonts w:ascii="Calibri" w:hAnsi="Calibri" w:cs="Calibri"/>
                <w:color w:val="000000"/>
                <w:spacing w:val="-5"/>
                <w:sz w:val="22"/>
                <w:szCs w:val="22"/>
              </w:rPr>
            </w:pPr>
            <w:r w:rsidRPr="006D0D76">
              <w:rPr>
                <w:rFonts w:ascii="Calibri" w:hAnsi="Calibri" w:cs="Calibri"/>
                <w:color w:val="000000"/>
                <w:spacing w:val="-5"/>
                <w:sz w:val="22"/>
                <w:szCs w:val="22"/>
              </w:rPr>
              <w:t>Review Author</w:t>
            </w:r>
          </w:p>
        </w:tc>
        <w:tc>
          <w:tcPr>
            <w:tcW w:w="5862" w:type="dxa"/>
          </w:tcPr>
          <w:p w14:paraId="5F40F604" w14:textId="73A8DA4E" w:rsidR="006D0D76" w:rsidRPr="006D0D76" w:rsidRDefault="00E11FFF" w:rsidP="006D0D76">
            <w:pPr>
              <w:overflowPunct w:val="0"/>
              <w:autoSpaceDE w:val="0"/>
              <w:autoSpaceDN w:val="0"/>
              <w:adjustRightInd w:val="0"/>
              <w:textAlignment w:val="baseline"/>
              <w:rPr>
                <w:rFonts w:ascii="Calibri" w:hAnsi="Calibri" w:cs="Calibri"/>
                <w:color w:val="000000"/>
                <w:spacing w:val="-5"/>
                <w:sz w:val="22"/>
                <w:szCs w:val="22"/>
              </w:rPr>
            </w:pPr>
            <w:r>
              <w:rPr>
                <w:rFonts w:ascii="Calibri" w:hAnsi="Calibri" w:cs="Calibri"/>
                <w:color w:val="000000"/>
                <w:spacing w:val="-5"/>
                <w:sz w:val="22"/>
                <w:szCs w:val="22"/>
              </w:rPr>
              <w:t>MB</w:t>
            </w:r>
          </w:p>
        </w:tc>
      </w:tr>
    </w:tbl>
    <w:p w14:paraId="243A2AD4" w14:textId="77777777" w:rsidR="003C3046" w:rsidRPr="007E64EB" w:rsidRDefault="003C3046" w:rsidP="00FB266C">
      <w:pPr>
        <w:rPr>
          <w:rFonts w:ascii="Tahoma" w:hAnsi="Tahoma" w:cs="Tahoma"/>
          <w:lang w:val="en" w:eastAsia="en-GB"/>
        </w:rPr>
      </w:pPr>
    </w:p>
    <w:sectPr w:rsidR="003C3046" w:rsidRPr="007E64EB" w:rsidSect="00A40869">
      <w:headerReference w:type="default" r:id="rId8"/>
      <w:footerReference w:type="default" r:id="rId9"/>
      <w:pgSz w:w="11906" w:h="16838" w:code="9"/>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D5E9" w14:textId="77777777" w:rsidR="00D15B76" w:rsidRDefault="00D15B76">
      <w:r>
        <w:separator/>
      </w:r>
    </w:p>
  </w:endnote>
  <w:endnote w:type="continuationSeparator" w:id="0">
    <w:p w14:paraId="21117A70" w14:textId="77777777" w:rsidR="00D15B76" w:rsidRDefault="00D1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CCC8" w14:textId="15D59341" w:rsidR="00A40869" w:rsidRPr="007E64EB" w:rsidRDefault="00710D79" w:rsidP="007E64EB">
    <w:pPr>
      <w:pStyle w:val="Footer"/>
      <w:rPr>
        <w:rFonts w:ascii="Tahoma" w:hAnsi="Tahoma" w:cs="Tahoma"/>
        <w:sz w:val="20"/>
        <w:szCs w:val="20"/>
      </w:rPr>
    </w:pPr>
    <w:r>
      <w:rPr>
        <w:rFonts w:ascii="Tahoma" w:hAnsi="Tahoma" w:cs="Tahoma"/>
        <w:sz w:val="20"/>
        <w:szCs w:val="20"/>
      </w:rPr>
      <w:t>Sohbet Society</w:t>
    </w:r>
    <w:r w:rsidR="00A40869">
      <w:rPr>
        <w:rFonts w:ascii="Tahoma" w:hAnsi="Tahoma" w:cs="Tahoma"/>
        <w:sz w:val="20"/>
        <w:szCs w:val="20"/>
      </w:rPr>
      <w:t xml:space="preserve"> Fraud, Theft &amp; </w:t>
    </w:r>
    <w:r w:rsidR="004C3DE5">
      <w:rPr>
        <w:rFonts w:ascii="Tahoma" w:hAnsi="Tahoma" w:cs="Tahoma"/>
        <w:sz w:val="20"/>
        <w:szCs w:val="20"/>
      </w:rPr>
      <w:t xml:space="preserve">Anti </w:t>
    </w:r>
    <w:r w:rsidR="00A40869">
      <w:rPr>
        <w:rFonts w:ascii="Tahoma" w:hAnsi="Tahoma" w:cs="Tahoma"/>
        <w:sz w:val="20"/>
        <w:szCs w:val="20"/>
      </w:rPr>
      <w:t>Bribery Policy</w:t>
    </w:r>
    <w:r w:rsidR="00A40869">
      <w:rPr>
        <w:rFonts w:ascii="Tahoma" w:hAnsi="Tahoma" w:cs="Tahoma"/>
        <w:sz w:val="20"/>
        <w:szCs w:val="20"/>
      </w:rPr>
      <w:tab/>
      <w:t xml:space="preserve">                                                       </w:t>
    </w:r>
    <w:r w:rsidR="00A40869">
      <w:rPr>
        <w:rStyle w:val="PageNumber"/>
        <w:rFonts w:ascii="Tahoma" w:hAnsi="Tahoma" w:cs="Tahoma"/>
        <w:sz w:val="20"/>
        <w:szCs w:val="20"/>
      </w:rPr>
      <w:fldChar w:fldCharType="begin"/>
    </w:r>
    <w:r w:rsidR="00A40869">
      <w:rPr>
        <w:rStyle w:val="PageNumber"/>
        <w:rFonts w:ascii="Tahoma" w:hAnsi="Tahoma" w:cs="Tahoma"/>
        <w:sz w:val="20"/>
        <w:szCs w:val="20"/>
      </w:rPr>
      <w:instrText xml:space="preserve"> PAGE </w:instrText>
    </w:r>
    <w:r w:rsidR="00A40869">
      <w:rPr>
        <w:rStyle w:val="PageNumber"/>
        <w:rFonts w:ascii="Tahoma" w:hAnsi="Tahoma" w:cs="Tahoma"/>
        <w:sz w:val="20"/>
        <w:szCs w:val="20"/>
      </w:rPr>
      <w:fldChar w:fldCharType="separate"/>
    </w:r>
    <w:r w:rsidR="007E64EB">
      <w:rPr>
        <w:rStyle w:val="PageNumber"/>
        <w:rFonts w:ascii="Tahoma" w:hAnsi="Tahoma" w:cs="Tahoma"/>
        <w:noProof/>
        <w:sz w:val="20"/>
        <w:szCs w:val="20"/>
      </w:rPr>
      <w:t>1</w:t>
    </w:r>
    <w:r w:rsidR="00A40869">
      <w:rPr>
        <w:rStyle w:val="PageNumber"/>
        <w:rFonts w:ascii="Tahoma" w:hAnsi="Tahoma" w:cs="Tahoma"/>
        <w:sz w:val="20"/>
        <w:szCs w:val="20"/>
      </w:rPr>
      <w:fldChar w:fldCharType="end"/>
    </w:r>
    <w:r w:rsidR="007E64EB">
      <w:rPr>
        <w:rStyle w:val="PageNumber"/>
        <w:rFonts w:ascii="Tahoma" w:hAnsi="Tahoma" w:cs="Tahoma"/>
        <w:color w:val="FF0000"/>
        <w:sz w:val="20"/>
        <w:szCs w:val="20"/>
      </w:rPr>
      <w:t xml:space="preserve"> </w:t>
    </w:r>
    <w:r w:rsidR="007E64EB">
      <w:rPr>
        <w:rStyle w:val="PageNumber"/>
        <w:rFonts w:ascii="Tahoma" w:hAnsi="Tahoma" w:cs="Tahoma"/>
        <w:color w:val="FF0000"/>
        <w:sz w:val="20"/>
        <w:szCs w:val="20"/>
      </w:rPr>
      <w:br/>
    </w:r>
  </w:p>
  <w:p w14:paraId="001DC750" w14:textId="77777777" w:rsidR="00B36832" w:rsidRPr="004A322E" w:rsidRDefault="00B36832" w:rsidP="004A322E">
    <w:pPr>
      <w:pStyle w:val="Footer"/>
      <w:jc w:val="center"/>
      <w:rPr>
        <w:sz w:val="10"/>
        <w:szCs w:val="10"/>
      </w:rPr>
    </w:pPr>
  </w:p>
  <w:p w14:paraId="1173F373" w14:textId="77777777" w:rsidR="00B36832" w:rsidRPr="004A322E" w:rsidRDefault="00B36832" w:rsidP="00A611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E676" w14:textId="77777777" w:rsidR="00D15B76" w:rsidRDefault="00D15B76">
      <w:r>
        <w:separator/>
      </w:r>
    </w:p>
  </w:footnote>
  <w:footnote w:type="continuationSeparator" w:id="0">
    <w:p w14:paraId="7EB2EC35" w14:textId="77777777" w:rsidR="00D15B76" w:rsidRDefault="00D15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7192" w14:textId="77777777" w:rsidR="00A40869" w:rsidRDefault="00A40869" w:rsidP="00A40869">
    <w:pPr>
      <w:autoSpaceDE w:val="0"/>
      <w:autoSpaceDN w:val="0"/>
      <w:adjustRightInd w:val="0"/>
      <w:rPr>
        <w:rFonts w:ascii="Tahoma" w:hAnsi="Tahoma" w:cs="Tahoma"/>
        <w:b/>
        <w:bCs/>
      </w:rPr>
    </w:pPr>
  </w:p>
  <w:p w14:paraId="1FF5BAB1" w14:textId="77777777" w:rsidR="00530DC3" w:rsidRDefault="00530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626FA"/>
    <w:multiLevelType w:val="hybridMultilevel"/>
    <w:tmpl w:val="B628B6A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CCA5303"/>
    <w:multiLevelType w:val="hybridMultilevel"/>
    <w:tmpl w:val="00A2B0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1372C73"/>
    <w:multiLevelType w:val="multilevel"/>
    <w:tmpl w:val="C2EA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55E7B"/>
    <w:multiLevelType w:val="hybridMultilevel"/>
    <w:tmpl w:val="CA9E8B0C"/>
    <w:lvl w:ilvl="0" w:tplc="CB04E53C">
      <w:start w:val="3"/>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43114C"/>
    <w:multiLevelType w:val="hybridMultilevel"/>
    <w:tmpl w:val="28827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5C0EB2"/>
    <w:multiLevelType w:val="hybridMultilevel"/>
    <w:tmpl w:val="2CF8ADB0"/>
    <w:lvl w:ilvl="0" w:tplc="A3A2196A">
      <w:start w:val="7"/>
      <w:numFmt w:val="decimal"/>
      <w:lvlText w:val="%1"/>
      <w:lvlJc w:val="left"/>
      <w:pPr>
        <w:tabs>
          <w:tab w:val="num" w:pos="720"/>
        </w:tabs>
        <w:ind w:left="720" w:hanging="360"/>
      </w:pPr>
      <w:rPr>
        <w:rFonts w:hint="default"/>
        <w:b/>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CA5EBA"/>
    <w:multiLevelType w:val="hybridMultilevel"/>
    <w:tmpl w:val="5D0881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977CD8"/>
    <w:multiLevelType w:val="hybridMultilevel"/>
    <w:tmpl w:val="9ACAAF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7C2F4B"/>
    <w:multiLevelType w:val="hybridMultilevel"/>
    <w:tmpl w:val="EED639DE"/>
    <w:lvl w:ilvl="0" w:tplc="EA289C2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930923"/>
    <w:multiLevelType w:val="hybridMultilevel"/>
    <w:tmpl w:val="6F9062E4"/>
    <w:lvl w:ilvl="0" w:tplc="14FE9E04">
      <w:start w:val="7"/>
      <w:numFmt w:val="decimal"/>
      <w:lvlText w:val="%1"/>
      <w:lvlJc w:val="left"/>
      <w:pPr>
        <w:tabs>
          <w:tab w:val="num" w:pos="720"/>
        </w:tabs>
        <w:ind w:left="720" w:hanging="36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C027DD2"/>
    <w:multiLevelType w:val="hybridMultilevel"/>
    <w:tmpl w:val="44BE87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9412AC"/>
    <w:multiLevelType w:val="hybridMultilevel"/>
    <w:tmpl w:val="A0BE38FC"/>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41068FF"/>
    <w:multiLevelType w:val="hybridMultilevel"/>
    <w:tmpl w:val="3F76EC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ED62302"/>
    <w:multiLevelType w:val="multilevel"/>
    <w:tmpl w:val="6EF2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11"/>
  </w:num>
  <w:num w:numId="14">
    <w:abstractNumId w:val="20"/>
  </w:num>
  <w:num w:numId="15">
    <w:abstractNumId w:val="17"/>
  </w:num>
  <w:num w:numId="16">
    <w:abstractNumId w:val="16"/>
  </w:num>
  <w:num w:numId="17">
    <w:abstractNumId w:val="21"/>
  </w:num>
  <w:num w:numId="18">
    <w:abstractNumId w:val="14"/>
  </w:num>
  <w:num w:numId="19">
    <w:abstractNumId w:val="23"/>
  </w:num>
  <w:num w:numId="20">
    <w:abstractNumId w:val="12"/>
  </w:num>
  <w:num w:numId="21">
    <w:abstractNumId w:val="19"/>
  </w:num>
  <w:num w:numId="22">
    <w:abstractNumId w:val="15"/>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MLU0NzA2tTSwMDdT0lEKTi0uzszPAykwrAUAVQNSVCwAAAA="/>
  </w:docVars>
  <w:rsids>
    <w:rsidRoot w:val="00031A96"/>
    <w:rsid w:val="000044E3"/>
    <w:rsid w:val="00031A96"/>
    <w:rsid w:val="00045A75"/>
    <w:rsid w:val="00064D5D"/>
    <w:rsid w:val="000716C0"/>
    <w:rsid w:val="00075AB2"/>
    <w:rsid w:val="00077FB5"/>
    <w:rsid w:val="00093F94"/>
    <w:rsid w:val="000B3926"/>
    <w:rsid w:val="000B57B8"/>
    <w:rsid w:val="000C07A7"/>
    <w:rsid w:val="000F4B14"/>
    <w:rsid w:val="0011362A"/>
    <w:rsid w:val="00121121"/>
    <w:rsid w:val="001412D2"/>
    <w:rsid w:val="0014506A"/>
    <w:rsid w:val="00153EC8"/>
    <w:rsid w:val="00156E40"/>
    <w:rsid w:val="00163F51"/>
    <w:rsid w:val="00185E4E"/>
    <w:rsid w:val="001861B4"/>
    <w:rsid w:val="001A250A"/>
    <w:rsid w:val="001E4CE9"/>
    <w:rsid w:val="0020154B"/>
    <w:rsid w:val="0020345F"/>
    <w:rsid w:val="00210E99"/>
    <w:rsid w:val="0021672D"/>
    <w:rsid w:val="00227984"/>
    <w:rsid w:val="00243E28"/>
    <w:rsid w:val="00244407"/>
    <w:rsid w:val="00250B9F"/>
    <w:rsid w:val="00250FB6"/>
    <w:rsid w:val="0028054F"/>
    <w:rsid w:val="0029232C"/>
    <w:rsid w:val="00292451"/>
    <w:rsid w:val="0029597F"/>
    <w:rsid w:val="002A7E0E"/>
    <w:rsid w:val="002D043F"/>
    <w:rsid w:val="002D547C"/>
    <w:rsid w:val="002F617C"/>
    <w:rsid w:val="002F7394"/>
    <w:rsid w:val="003210BF"/>
    <w:rsid w:val="00340FDB"/>
    <w:rsid w:val="003563C1"/>
    <w:rsid w:val="0037639A"/>
    <w:rsid w:val="00380CEF"/>
    <w:rsid w:val="003965D8"/>
    <w:rsid w:val="00397D24"/>
    <w:rsid w:val="003B684D"/>
    <w:rsid w:val="003C0229"/>
    <w:rsid w:val="003C3046"/>
    <w:rsid w:val="003C6605"/>
    <w:rsid w:val="003D1313"/>
    <w:rsid w:val="003E21A5"/>
    <w:rsid w:val="003E4A16"/>
    <w:rsid w:val="00402C72"/>
    <w:rsid w:val="00413FB1"/>
    <w:rsid w:val="004162BD"/>
    <w:rsid w:val="004201E5"/>
    <w:rsid w:val="004253DD"/>
    <w:rsid w:val="00436D33"/>
    <w:rsid w:val="00440AAE"/>
    <w:rsid w:val="00443DF6"/>
    <w:rsid w:val="00447812"/>
    <w:rsid w:val="0047062F"/>
    <w:rsid w:val="00490457"/>
    <w:rsid w:val="004A322E"/>
    <w:rsid w:val="004A5686"/>
    <w:rsid w:val="004A5E62"/>
    <w:rsid w:val="004B01FF"/>
    <w:rsid w:val="004C3DE5"/>
    <w:rsid w:val="004C6A7A"/>
    <w:rsid w:val="004D1F11"/>
    <w:rsid w:val="004D33AA"/>
    <w:rsid w:val="004D4A18"/>
    <w:rsid w:val="004F12CA"/>
    <w:rsid w:val="004F6106"/>
    <w:rsid w:val="00511715"/>
    <w:rsid w:val="00522382"/>
    <w:rsid w:val="00526388"/>
    <w:rsid w:val="005270B8"/>
    <w:rsid w:val="00530DC3"/>
    <w:rsid w:val="0053316E"/>
    <w:rsid w:val="00544902"/>
    <w:rsid w:val="00547AC6"/>
    <w:rsid w:val="005632D0"/>
    <w:rsid w:val="00563E6C"/>
    <w:rsid w:val="00576A4E"/>
    <w:rsid w:val="0059740F"/>
    <w:rsid w:val="005C3115"/>
    <w:rsid w:val="005C6517"/>
    <w:rsid w:val="005D070C"/>
    <w:rsid w:val="005E21BB"/>
    <w:rsid w:val="0061042F"/>
    <w:rsid w:val="0061326C"/>
    <w:rsid w:val="00651335"/>
    <w:rsid w:val="00691159"/>
    <w:rsid w:val="00695DD4"/>
    <w:rsid w:val="006962DA"/>
    <w:rsid w:val="006D0D76"/>
    <w:rsid w:val="006D3BAC"/>
    <w:rsid w:val="006D706E"/>
    <w:rsid w:val="00710D79"/>
    <w:rsid w:val="007218D9"/>
    <w:rsid w:val="007346F3"/>
    <w:rsid w:val="00735066"/>
    <w:rsid w:val="00736A11"/>
    <w:rsid w:val="00764B03"/>
    <w:rsid w:val="00776EB0"/>
    <w:rsid w:val="007817BD"/>
    <w:rsid w:val="00782260"/>
    <w:rsid w:val="00782A34"/>
    <w:rsid w:val="0078785A"/>
    <w:rsid w:val="00795FA0"/>
    <w:rsid w:val="007D13F6"/>
    <w:rsid w:val="007D7DA8"/>
    <w:rsid w:val="007E64EB"/>
    <w:rsid w:val="0080771E"/>
    <w:rsid w:val="00812125"/>
    <w:rsid w:val="00823D38"/>
    <w:rsid w:val="00826284"/>
    <w:rsid w:val="00844758"/>
    <w:rsid w:val="0086064A"/>
    <w:rsid w:val="00880F98"/>
    <w:rsid w:val="00882716"/>
    <w:rsid w:val="00892A06"/>
    <w:rsid w:val="00894B08"/>
    <w:rsid w:val="008A0692"/>
    <w:rsid w:val="008A5970"/>
    <w:rsid w:val="008C2B99"/>
    <w:rsid w:val="008D1CC4"/>
    <w:rsid w:val="008D6893"/>
    <w:rsid w:val="008E6CA2"/>
    <w:rsid w:val="00912F50"/>
    <w:rsid w:val="0092242B"/>
    <w:rsid w:val="00941229"/>
    <w:rsid w:val="00944024"/>
    <w:rsid w:val="00956D21"/>
    <w:rsid w:val="009658BC"/>
    <w:rsid w:val="009724AD"/>
    <w:rsid w:val="009953FE"/>
    <w:rsid w:val="009A47FA"/>
    <w:rsid w:val="009F3132"/>
    <w:rsid w:val="00A10ABC"/>
    <w:rsid w:val="00A40869"/>
    <w:rsid w:val="00A413EB"/>
    <w:rsid w:val="00A45769"/>
    <w:rsid w:val="00A611F5"/>
    <w:rsid w:val="00A91A1E"/>
    <w:rsid w:val="00AF5B34"/>
    <w:rsid w:val="00B0493B"/>
    <w:rsid w:val="00B05A79"/>
    <w:rsid w:val="00B116D0"/>
    <w:rsid w:val="00B169B3"/>
    <w:rsid w:val="00B17C66"/>
    <w:rsid w:val="00B22B09"/>
    <w:rsid w:val="00B36832"/>
    <w:rsid w:val="00B371B0"/>
    <w:rsid w:val="00B81AD3"/>
    <w:rsid w:val="00B8374C"/>
    <w:rsid w:val="00B90F54"/>
    <w:rsid w:val="00BB558F"/>
    <w:rsid w:val="00BC059F"/>
    <w:rsid w:val="00BC4D64"/>
    <w:rsid w:val="00BD2FE9"/>
    <w:rsid w:val="00BD5BBA"/>
    <w:rsid w:val="00BF3C5D"/>
    <w:rsid w:val="00BF6D3D"/>
    <w:rsid w:val="00C04CAA"/>
    <w:rsid w:val="00C0598D"/>
    <w:rsid w:val="00C05D6B"/>
    <w:rsid w:val="00C1126F"/>
    <w:rsid w:val="00C12A2C"/>
    <w:rsid w:val="00C14233"/>
    <w:rsid w:val="00C251BC"/>
    <w:rsid w:val="00C261B7"/>
    <w:rsid w:val="00C400A1"/>
    <w:rsid w:val="00C420FB"/>
    <w:rsid w:val="00C678D0"/>
    <w:rsid w:val="00C711FD"/>
    <w:rsid w:val="00C74189"/>
    <w:rsid w:val="00C967B5"/>
    <w:rsid w:val="00CA08CA"/>
    <w:rsid w:val="00CA2AA2"/>
    <w:rsid w:val="00CA7FAD"/>
    <w:rsid w:val="00CB3FC0"/>
    <w:rsid w:val="00CB71DD"/>
    <w:rsid w:val="00CC7F95"/>
    <w:rsid w:val="00CE1306"/>
    <w:rsid w:val="00D04982"/>
    <w:rsid w:val="00D13C63"/>
    <w:rsid w:val="00D15B76"/>
    <w:rsid w:val="00D25D97"/>
    <w:rsid w:val="00D26A4F"/>
    <w:rsid w:val="00D35E6A"/>
    <w:rsid w:val="00D700D2"/>
    <w:rsid w:val="00DA10CC"/>
    <w:rsid w:val="00DA3A72"/>
    <w:rsid w:val="00DA5D46"/>
    <w:rsid w:val="00DB66C7"/>
    <w:rsid w:val="00DC0DC4"/>
    <w:rsid w:val="00DC1BD9"/>
    <w:rsid w:val="00DD6BDA"/>
    <w:rsid w:val="00DF3750"/>
    <w:rsid w:val="00E045C3"/>
    <w:rsid w:val="00E11FFF"/>
    <w:rsid w:val="00E4206E"/>
    <w:rsid w:val="00E4225F"/>
    <w:rsid w:val="00E8258C"/>
    <w:rsid w:val="00E91A4F"/>
    <w:rsid w:val="00E960BC"/>
    <w:rsid w:val="00EB1600"/>
    <w:rsid w:val="00EB3937"/>
    <w:rsid w:val="00EC183D"/>
    <w:rsid w:val="00EE1F93"/>
    <w:rsid w:val="00EF0D66"/>
    <w:rsid w:val="00EF5CEF"/>
    <w:rsid w:val="00F02DAF"/>
    <w:rsid w:val="00F27782"/>
    <w:rsid w:val="00F4188E"/>
    <w:rsid w:val="00F4541B"/>
    <w:rsid w:val="00F67A78"/>
    <w:rsid w:val="00F83025"/>
    <w:rsid w:val="00F919CD"/>
    <w:rsid w:val="00FB266C"/>
    <w:rsid w:val="00FC53F6"/>
    <w:rsid w:val="00FE3C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BB073"/>
  <w15:chartTrackingRefBased/>
  <w15:docId w15:val="{9D74D6E4-B159-4E2A-A698-E50C9011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A96"/>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qFormat/>
    <w:rsid w:val="003C3046"/>
    <w:pPr>
      <w:spacing w:before="100" w:beforeAutospacing="1" w:after="100" w:afterAutospacing="1"/>
      <w:outlineLvl w:val="2"/>
    </w:pPr>
    <w:rPr>
      <w:rFonts w:ascii="Times New Roman" w:hAnsi="Times New Roman"/>
      <w:b/>
      <w:bCs/>
      <w:sz w:val="27"/>
      <w:szCs w:val="27"/>
      <w:lang w:eastAsia="en-GB"/>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character" w:styleId="CommentReference">
    <w:name w:val="annotation reference"/>
    <w:semiHidden/>
    <w:rsid w:val="009A47FA"/>
    <w:rPr>
      <w:sz w:val="16"/>
      <w:szCs w:val="16"/>
    </w:rPr>
  </w:style>
  <w:style w:type="paragraph" w:styleId="CommentText">
    <w:name w:val="annotation text"/>
    <w:basedOn w:val="Normal"/>
    <w:semiHidden/>
    <w:rsid w:val="009A47FA"/>
    <w:rPr>
      <w:sz w:val="20"/>
      <w:szCs w:val="20"/>
    </w:rPr>
  </w:style>
  <w:style w:type="paragraph" w:styleId="CommentSubject">
    <w:name w:val="annotation subject"/>
    <w:basedOn w:val="CommentText"/>
    <w:next w:val="CommentText"/>
    <w:semiHidden/>
    <w:rsid w:val="009A47FA"/>
    <w:rPr>
      <w:b/>
      <w:bCs/>
    </w:rPr>
  </w:style>
  <w:style w:type="paragraph" w:styleId="BalloonText">
    <w:name w:val="Balloon Text"/>
    <w:basedOn w:val="Normal"/>
    <w:semiHidden/>
    <w:rsid w:val="009A47FA"/>
    <w:rPr>
      <w:rFonts w:ascii="Tahoma" w:hAnsi="Tahoma" w:cs="Tahoma"/>
      <w:sz w:val="16"/>
      <w:szCs w:val="16"/>
    </w:rPr>
  </w:style>
  <w:style w:type="character" w:styleId="Hyperlink">
    <w:name w:val="Hyperlink"/>
    <w:rsid w:val="003C3046"/>
    <w:rPr>
      <w:color w:val="0000FF"/>
      <w:u w:val="single"/>
    </w:rPr>
  </w:style>
  <w:style w:type="character" w:styleId="Strong">
    <w:name w:val="Strong"/>
    <w:qFormat/>
    <w:rsid w:val="003C3046"/>
    <w:rPr>
      <w:b/>
      <w:bCs/>
    </w:rPr>
  </w:style>
  <w:style w:type="character" w:styleId="PageNumber">
    <w:name w:val="page number"/>
    <w:basedOn w:val="DefaultParagraphFont"/>
    <w:rsid w:val="00A40869"/>
  </w:style>
  <w:style w:type="paragraph" w:styleId="BodyText2">
    <w:name w:val="Body Text 2"/>
    <w:basedOn w:val="Normal"/>
    <w:link w:val="BodyText2Char"/>
    <w:rsid w:val="006D0D76"/>
    <w:pPr>
      <w:spacing w:after="120" w:line="480" w:lineRule="auto"/>
    </w:pPr>
  </w:style>
  <w:style w:type="character" w:customStyle="1" w:styleId="BodyText2Char">
    <w:name w:val="Body Text 2 Char"/>
    <w:link w:val="BodyText2"/>
    <w:rsid w:val="006D0D7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3644">
      <w:bodyDiv w:val="1"/>
      <w:marLeft w:val="0"/>
      <w:marRight w:val="0"/>
      <w:marTop w:val="0"/>
      <w:marBottom w:val="0"/>
      <w:divBdr>
        <w:top w:val="none" w:sz="0" w:space="0" w:color="auto"/>
        <w:left w:val="none" w:sz="0" w:space="0" w:color="auto"/>
        <w:bottom w:val="none" w:sz="0" w:space="0" w:color="auto"/>
        <w:right w:val="none" w:sz="0" w:space="0" w:color="auto"/>
      </w:divBdr>
      <w:divsChild>
        <w:div w:id="760417822">
          <w:marLeft w:val="0"/>
          <w:marRight w:val="0"/>
          <w:marTop w:val="0"/>
          <w:marBottom w:val="0"/>
          <w:divBdr>
            <w:top w:val="none" w:sz="0" w:space="0" w:color="auto"/>
            <w:left w:val="none" w:sz="0" w:space="0" w:color="auto"/>
            <w:bottom w:val="none" w:sz="0" w:space="0" w:color="auto"/>
            <w:right w:val="none" w:sz="0" w:space="0" w:color="auto"/>
          </w:divBdr>
          <w:divsChild>
            <w:div w:id="27604830">
              <w:marLeft w:val="0"/>
              <w:marRight w:val="0"/>
              <w:marTop w:val="0"/>
              <w:marBottom w:val="0"/>
              <w:divBdr>
                <w:top w:val="none" w:sz="0" w:space="0" w:color="auto"/>
                <w:left w:val="none" w:sz="0" w:space="0" w:color="auto"/>
                <w:bottom w:val="none" w:sz="0" w:space="0" w:color="auto"/>
                <w:right w:val="none" w:sz="0" w:space="0" w:color="auto"/>
              </w:divBdr>
              <w:divsChild>
                <w:div w:id="815806234">
                  <w:marLeft w:val="0"/>
                  <w:marRight w:val="0"/>
                  <w:marTop w:val="0"/>
                  <w:marBottom w:val="0"/>
                  <w:divBdr>
                    <w:top w:val="none" w:sz="0" w:space="0" w:color="auto"/>
                    <w:left w:val="none" w:sz="0" w:space="0" w:color="auto"/>
                    <w:bottom w:val="none" w:sz="0" w:space="0" w:color="auto"/>
                    <w:right w:val="none" w:sz="0" w:space="0" w:color="auto"/>
                  </w:divBdr>
                  <w:divsChild>
                    <w:div w:id="1312323377">
                      <w:marLeft w:val="0"/>
                      <w:marRight w:val="0"/>
                      <w:marTop w:val="0"/>
                      <w:marBottom w:val="0"/>
                      <w:divBdr>
                        <w:top w:val="none" w:sz="0" w:space="0" w:color="auto"/>
                        <w:left w:val="none" w:sz="0" w:space="0" w:color="auto"/>
                        <w:bottom w:val="none" w:sz="0" w:space="0" w:color="auto"/>
                        <w:right w:val="none" w:sz="0" w:space="0" w:color="auto"/>
                      </w:divBdr>
                      <w:divsChild>
                        <w:div w:id="1263227061">
                          <w:marLeft w:val="0"/>
                          <w:marRight w:val="0"/>
                          <w:marTop w:val="0"/>
                          <w:marBottom w:val="0"/>
                          <w:divBdr>
                            <w:top w:val="none" w:sz="0" w:space="0" w:color="auto"/>
                            <w:left w:val="none" w:sz="0" w:space="0" w:color="auto"/>
                            <w:bottom w:val="none" w:sz="0" w:space="0" w:color="auto"/>
                            <w:right w:val="none" w:sz="0" w:space="0" w:color="auto"/>
                          </w:divBdr>
                          <w:divsChild>
                            <w:div w:id="1438865963">
                              <w:marLeft w:val="0"/>
                              <w:marRight w:val="0"/>
                              <w:marTop w:val="0"/>
                              <w:marBottom w:val="0"/>
                              <w:divBdr>
                                <w:top w:val="none" w:sz="0" w:space="0" w:color="auto"/>
                                <w:left w:val="none" w:sz="0" w:space="0" w:color="auto"/>
                                <w:bottom w:val="none" w:sz="0" w:space="0" w:color="auto"/>
                                <w:right w:val="none" w:sz="0" w:space="0" w:color="auto"/>
                              </w:divBdr>
                              <w:divsChild>
                                <w:div w:id="1036463399">
                                  <w:marLeft w:val="0"/>
                                  <w:marRight w:val="0"/>
                                  <w:marTop w:val="0"/>
                                  <w:marBottom w:val="0"/>
                                  <w:divBdr>
                                    <w:top w:val="none" w:sz="0" w:space="0" w:color="auto"/>
                                    <w:left w:val="none" w:sz="0" w:space="0" w:color="auto"/>
                                    <w:bottom w:val="none" w:sz="0" w:space="0" w:color="auto"/>
                                    <w:right w:val="none" w:sz="0" w:space="0" w:color="auto"/>
                                  </w:divBdr>
                                  <w:divsChild>
                                    <w:div w:id="1087657491">
                                      <w:marLeft w:val="0"/>
                                      <w:marRight w:val="0"/>
                                      <w:marTop w:val="0"/>
                                      <w:marBottom w:val="0"/>
                                      <w:divBdr>
                                        <w:top w:val="none" w:sz="0" w:space="0" w:color="auto"/>
                                        <w:left w:val="none" w:sz="0" w:space="0" w:color="auto"/>
                                        <w:bottom w:val="none" w:sz="0" w:space="0" w:color="auto"/>
                                        <w:right w:val="none" w:sz="0" w:space="0" w:color="auto"/>
                                      </w:divBdr>
                                      <w:divsChild>
                                        <w:div w:id="1188056388">
                                          <w:marLeft w:val="0"/>
                                          <w:marRight w:val="0"/>
                                          <w:marTop w:val="0"/>
                                          <w:marBottom w:val="0"/>
                                          <w:divBdr>
                                            <w:top w:val="none" w:sz="0" w:space="0" w:color="auto"/>
                                            <w:left w:val="none" w:sz="0" w:space="0" w:color="auto"/>
                                            <w:bottom w:val="none" w:sz="0" w:space="0" w:color="auto"/>
                                            <w:right w:val="none" w:sz="0" w:space="0" w:color="auto"/>
                                          </w:divBdr>
                                          <w:divsChild>
                                            <w:div w:id="1290865266">
                                              <w:marLeft w:val="0"/>
                                              <w:marRight w:val="0"/>
                                              <w:marTop w:val="0"/>
                                              <w:marBottom w:val="0"/>
                                              <w:divBdr>
                                                <w:top w:val="none" w:sz="0" w:space="0" w:color="auto"/>
                                                <w:left w:val="none" w:sz="0" w:space="0" w:color="auto"/>
                                                <w:bottom w:val="none" w:sz="0" w:space="0" w:color="auto"/>
                                                <w:right w:val="none" w:sz="0" w:space="0" w:color="auto"/>
                                              </w:divBdr>
                                              <w:divsChild>
                                                <w:div w:id="8833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Appendix 1: Fraud Policy</vt:lpstr>
    </vt:vector>
  </TitlesOfParts>
  <Company>Citizens Advice Bureaux</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Fraud Policy</dc:title>
  <dc:subject/>
  <dc:creator>prouseb</dc:creator>
  <cp:keywords/>
  <cp:lastModifiedBy>Mustafa Balci</cp:lastModifiedBy>
  <cp:revision>7</cp:revision>
  <cp:lastPrinted>2012-01-13T14:06:00Z</cp:lastPrinted>
  <dcterms:created xsi:type="dcterms:W3CDTF">2020-03-12T14:15:00Z</dcterms:created>
  <dcterms:modified xsi:type="dcterms:W3CDTF">2022-02-15T13:58:00Z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